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C01993" w14:textId="77777777" w:rsidR="007C2D26" w:rsidRDefault="00000000">
      <w:pPr>
        <w:keepNext/>
        <w:numPr>
          <w:ilvl w:val="0"/>
          <w:numId w:val="1"/>
        </w:numPr>
        <w:pBdr>
          <w:top w:val="nil"/>
          <w:left w:val="nil"/>
          <w:bottom w:val="nil"/>
          <w:right w:val="nil"/>
          <w:between w:val="nil"/>
        </w:pBdr>
        <w:ind w:left="0" w:hanging="2"/>
        <w:rPr>
          <w:rFonts w:ascii="Century Gothic" w:eastAsia="Century Gothic" w:hAnsi="Century Gothic" w:cs="Century Gothic"/>
          <w:b/>
          <w:bCs/>
          <w:color w:val="000000"/>
        </w:rPr>
      </w:pPr>
      <w:r>
        <w:rPr>
          <w:rFonts w:ascii="Century Gothic" w:eastAsia="Century Gothic" w:hAnsi="Century Gothic" w:cs="Century Gothic"/>
          <w:b/>
          <w:bCs/>
          <w:color w:val="000000"/>
        </w:rPr>
        <w:t>IDENTIFICACIÓN GENERAL</w:t>
      </w:r>
    </w:p>
    <w:p w14:paraId="2BA2012F" w14:textId="77777777" w:rsidR="007C2D26" w:rsidRDefault="007C2D26">
      <w:pPr>
        <w:ind w:hanging="2"/>
        <w:rPr>
          <w:rFonts w:ascii="Century Gothic" w:eastAsia="Century Gothic" w:hAnsi="Century Gothic" w:cs="Century Gothic"/>
        </w:rPr>
      </w:pPr>
    </w:p>
    <w:tbl>
      <w:tblPr>
        <w:tblStyle w:val="a"/>
        <w:tblW w:w="101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81"/>
        <w:gridCol w:w="6009"/>
        <w:gridCol w:w="2544"/>
      </w:tblGrid>
      <w:tr w:rsidR="007C2D26" w14:paraId="7D37ED75" w14:textId="77777777">
        <w:trPr>
          <w:trHeight w:val="255"/>
        </w:trPr>
        <w:tc>
          <w:tcPr>
            <w:tcW w:w="10134" w:type="dxa"/>
            <w:gridSpan w:val="3"/>
          </w:tcPr>
          <w:p w14:paraId="01142765" w14:textId="77777777" w:rsidR="007C2D26" w:rsidRDefault="00000000">
            <w:pPr>
              <w:ind w:hanging="2"/>
              <w:rPr>
                <w:rFonts w:ascii="Calibri" w:eastAsia="Calibri" w:hAnsi="Calibri" w:cs="Calibri"/>
                <w:sz w:val="22"/>
                <w:szCs w:val="22"/>
                <w:u w:val="single"/>
              </w:rPr>
            </w:pPr>
            <w:r>
              <w:rPr>
                <w:rFonts w:ascii="Calibri" w:eastAsia="Calibri" w:hAnsi="Calibri" w:cs="Calibri"/>
                <w:b/>
                <w:bCs/>
                <w:sz w:val="22"/>
                <w:szCs w:val="22"/>
              </w:rPr>
              <w:t xml:space="preserve">Regional: RISARALDA                  </w:t>
            </w:r>
          </w:p>
        </w:tc>
      </w:tr>
      <w:tr w:rsidR="007C2D26" w14:paraId="6B687901" w14:textId="77777777">
        <w:trPr>
          <w:trHeight w:val="210"/>
        </w:trPr>
        <w:tc>
          <w:tcPr>
            <w:tcW w:w="10134" w:type="dxa"/>
            <w:gridSpan w:val="3"/>
          </w:tcPr>
          <w:p w14:paraId="659DA24E" w14:textId="77777777" w:rsidR="007C2D26" w:rsidRDefault="00000000">
            <w:pPr>
              <w:ind w:hanging="2"/>
              <w:rPr>
                <w:rFonts w:ascii="Calibri" w:eastAsia="Calibri" w:hAnsi="Calibri" w:cs="Calibri"/>
                <w:sz w:val="22"/>
                <w:szCs w:val="22"/>
              </w:rPr>
            </w:pPr>
            <w:r>
              <w:rPr>
                <w:rFonts w:ascii="Calibri" w:eastAsia="Calibri" w:hAnsi="Calibri" w:cs="Calibri"/>
                <w:b/>
                <w:bCs/>
                <w:sz w:val="22"/>
                <w:szCs w:val="22"/>
              </w:rPr>
              <w:t xml:space="preserve">Centro de Formación:  </w:t>
            </w:r>
            <w:r>
              <w:rPr>
                <w:rFonts w:ascii="Calibri" w:eastAsia="Calibri" w:hAnsi="Calibri" w:cs="Calibri"/>
                <w:sz w:val="22"/>
                <w:szCs w:val="22"/>
              </w:rPr>
              <w:t>CENTRO DE DISEÑO E INVESTIGACION TECNOLOGICA INDUSTRIAL CDITI</w:t>
            </w:r>
          </w:p>
        </w:tc>
      </w:tr>
      <w:tr w:rsidR="007C2D26" w14:paraId="57A61304" w14:textId="77777777">
        <w:tc>
          <w:tcPr>
            <w:tcW w:w="1581" w:type="dxa"/>
          </w:tcPr>
          <w:p w14:paraId="21F70012" w14:textId="77777777" w:rsidR="007C2D26" w:rsidRDefault="00000000">
            <w:pPr>
              <w:ind w:hanging="2"/>
              <w:rPr>
                <w:rFonts w:ascii="Calibri" w:eastAsia="Calibri" w:hAnsi="Calibri" w:cs="Calibri"/>
                <w:sz w:val="22"/>
                <w:szCs w:val="22"/>
              </w:rPr>
            </w:pPr>
            <w:r>
              <w:rPr>
                <w:rFonts w:ascii="Calibri" w:eastAsia="Calibri" w:hAnsi="Calibri" w:cs="Calibri"/>
                <w:b/>
                <w:bCs/>
                <w:sz w:val="22"/>
                <w:szCs w:val="22"/>
              </w:rPr>
              <w:t>Fecha</w:t>
            </w:r>
          </w:p>
        </w:tc>
        <w:tc>
          <w:tcPr>
            <w:tcW w:w="6009" w:type="dxa"/>
          </w:tcPr>
          <w:p w14:paraId="1BCA6AD0" w14:textId="77777777" w:rsidR="007C2D26" w:rsidRDefault="00000000">
            <w:pPr>
              <w:ind w:hanging="2"/>
              <w:rPr>
                <w:rFonts w:ascii="Calibri" w:eastAsia="Calibri" w:hAnsi="Calibri" w:cs="Calibri"/>
                <w:sz w:val="22"/>
                <w:szCs w:val="22"/>
              </w:rPr>
            </w:pPr>
            <w:r>
              <w:rPr>
                <w:rFonts w:ascii="Calibri" w:eastAsia="Calibri" w:hAnsi="Calibri" w:cs="Calibri"/>
                <w:b/>
                <w:bCs/>
                <w:sz w:val="22"/>
                <w:szCs w:val="22"/>
              </w:rPr>
              <w:t>Nombre del Evaluado</w:t>
            </w:r>
          </w:p>
        </w:tc>
        <w:tc>
          <w:tcPr>
            <w:tcW w:w="2544" w:type="dxa"/>
          </w:tcPr>
          <w:p w14:paraId="3F7070D9" w14:textId="77777777" w:rsidR="007C2D26" w:rsidRDefault="00000000">
            <w:pPr>
              <w:ind w:hanging="2"/>
              <w:rPr>
                <w:rFonts w:ascii="Calibri" w:eastAsia="Calibri" w:hAnsi="Calibri" w:cs="Calibri"/>
                <w:sz w:val="22"/>
                <w:szCs w:val="22"/>
              </w:rPr>
            </w:pPr>
            <w:r>
              <w:rPr>
                <w:rFonts w:ascii="Calibri" w:eastAsia="Calibri" w:hAnsi="Calibri" w:cs="Calibri"/>
                <w:b/>
                <w:bCs/>
                <w:sz w:val="22"/>
                <w:szCs w:val="22"/>
              </w:rPr>
              <w:t>Documento de Identidad</w:t>
            </w:r>
          </w:p>
        </w:tc>
      </w:tr>
      <w:tr w:rsidR="007C2D26" w14:paraId="4ABE4885" w14:textId="77777777">
        <w:tc>
          <w:tcPr>
            <w:tcW w:w="1581" w:type="dxa"/>
          </w:tcPr>
          <w:p w14:paraId="193466A8" w14:textId="77777777" w:rsidR="007C2D26" w:rsidRDefault="00000000">
            <w:pPr>
              <w:ind w:hanging="2"/>
              <w:jc w:val="center"/>
              <w:rPr>
                <w:rFonts w:ascii="Calibri" w:eastAsia="Calibri" w:hAnsi="Calibri" w:cs="Calibri"/>
                <w:sz w:val="22"/>
                <w:szCs w:val="22"/>
              </w:rPr>
            </w:pPr>
            <w:r>
              <w:rPr>
                <w:rFonts w:ascii="Calibri" w:eastAsia="Calibri" w:hAnsi="Calibri" w:cs="Calibri"/>
                <w:sz w:val="22"/>
                <w:szCs w:val="22"/>
              </w:rPr>
              <w:t>30/05/2026</w:t>
            </w:r>
          </w:p>
        </w:tc>
        <w:tc>
          <w:tcPr>
            <w:tcW w:w="6009" w:type="dxa"/>
          </w:tcPr>
          <w:p w14:paraId="0A530B95" w14:textId="3758EB45" w:rsidR="007C2D26" w:rsidRDefault="00E17D69">
            <w:pPr>
              <w:ind w:hanging="2"/>
              <w:jc w:val="center"/>
              <w:rPr>
                <w:rFonts w:ascii="Calibri" w:eastAsia="Calibri" w:hAnsi="Calibri" w:cs="Calibri"/>
                <w:sz w:val="22"/>
                <w:szCs w:val="22"/>
              </w:rPr>
            </w:pPr>
            <w:r>
              <w:rPr>
                <w:rFonts w:ascii="Calibri" w:eastAsia="Calibri" w:hAnsi="Calibri" w:cs="Calibri"/>
                <w:sz w:val="22"/>
                <w:szCs w:val="22"/>
              </w:rPr>
              <w:t>JUAN SEBASTIAN TREJOS SANTAMARIA</w:t>
            </w:r>
          </w:p>
        </w:tc>
        <w:tc>
          <w:tcPr>
            <w:tcW w:w="2544" w:type="dxa"/>
          </w:tcPr>
          <w:p w14:paraId="2EF010B9" w14:textId="77777777" w:rsidR="007C2D26" w:rsidRDefault="00000000">
            <w:pPr>
              <w:ind w:hanging="2"/>
              <w:rPr>
                <w:rFonts w:ascii="Calibri" w:eastAsia="Calibri" w:hAnsi="Calibri" w:cs="Calibri"/>
                <w:sz w:val="22"/>
                <w:szCs w:val="22"/>
              </w:rPr>
            </w:pPr>
            <w:r>
              <w:rPr>
                <w:rFonts w:ascii="Calibri" w:eastAsia="Calibri" w:hAnsi="Calibri" w:cs="Calibri"/>
                <w:sz w:val="22"/>
                <w:szCs w:val="22"/>
              </w:rPr>
              <w:t>9861577</w:t>
            </w:r>
          </w:p>
        </w:tc>
      </w:tr>
    </w:tbl>
    <w:p w14:paraId="00F102D1" w14:textId="77777777" w:rsidR="007C2D26" w:rsidRDefault="00000000">
      <w:pPr>
        <w:keepNext/>
        <w:numPr>
          <w:ilvl w:val="0"/>
          <w:numId w:val="1"/>
        </w:numPr>
        <w:pBdr>
          <w:top w:val="nil"/>
          <w:left w:val="nil"/>
          <w:bottom w:val="nil"/>
          <w:right w:val="nil"/>
          <w:between w:val="nil"/>
        </w:pBdr>
        <w:ind w:left="0" w:hanging="2"/>
        <w:rPr>
          <w:rFonts w:ascii="Century Gothic" w:eastAsia="Century Gothic" w:hAnsi="Century Gothic" w:cs="Century Gothic"/>
          <w:b/>
          <w:bCs/>
          <w:color w:val="000000"/>
        </w:rPr>
      </w:pPr>
      <w:r>
        <w:rPr>
          <w:rFonts w:ascii="Century Gothic" w:eastAsia="Century Gothic" w:hAnsi="Century Gothic" w:cs="Century Gothic"/>
          <w:b/>
          <w:bCs/>
          <w:color w:val="000000"/>
        </w:rPr>
        <w:t>IDENTIFICACIÓN DEL CUESTIONARIO</w:t>
      </w:r>
    </w:p>
    <w:tbl>
      <w:tblPr>
        <w:tblStyle w:val="a0"/>
        <w:tblW w:w="1017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37"/>
        <w:gridCol w:w="1021"/>
        <w:gridCol w:w="2551"/>
        <w:gridCol w:w="964"/>
      </w:tblGrid>
      <w:tr w:rsidR="007C2D26" w14:paraId="5B0DD1A2" w14:textId="77777777">
        <w:trPr>
          <w:cantSplit/>
        </w:trPr>
        <w:tc>
          <w:tcPr>
            <w:tcW w:w="5637" w:type="dxa"/>
            <w:vMerge w:val="restart"/>
            <w:shd w:val="clear" w:color="auto" w:fill="FFFFFF"/>
          </w:tcPr>
          <w:p w14:paraId="3905C000" w14:textId="77777777" w:rsidR="007C2D26" w:rsidRDefault="00000000">
            <w:pPr>
              <w:ind w:hanging="2"/>
              <w:rPr>
                <w:rFonts w:ascii="Arial" w:eastAsia="Arial" w:hAnsi="Arial" w:cs="Arial"/>
              </w:rPr>
            </w:pPr>
            <w:r>
              <w:rPr>
                <w:rFonts w:ascii="Arial" w:eastAsia="Arial" w:hAnsi="Arial" w:cs="Arial"/>
                <w:b/>
                <w:bCs/>
              </w:rPr>
              <w:t xml:space="preserve">Programa de Formación:  </w:t>
            </w:r>
            <w:r>
              <w:rPr>
                <w:rFonts w:ascii="Calibri" w:eastAsia="Calibri" w:hAnsi="Calibri" w:cs="Calibri"/>
                <w:sz w:val="21"/>
                <w:szCs w:val="21"/>
              </w:rPr>
              <w:t>TECNOLOGIA EN LEVANTAMIENTOS TOPOGRAFICOS Y GEORREFERENCIACIÓN</w:t>
            </w:r>
          </w:p>
        </w:tc>
        <w:tc>
          <w:tcPr>
            <w:tcW w:w="1021" w:type="dxa"/>
            <w:vMerge w:val="restart"/>
            <w:shd w:val="clear" w:color="auto" w:fill="FFFFFF"/>
          </w:tcPr>
          <w:p w14:paraId="2CA3A30F" w14:textId="77777777" w:rsidR="007C2D26" w:rsidRDefault="00000000">
            <w:pPr>
              <w:ind w:hanging="2"/>
              <w:rPr>
                <w:rFonts w:ascii="Arial" w:eastAsia="Arial" w:hAnsi="Arial" w:cs="Arial"/>
                <w:b/>
                <w:bCs/>
              </w:rPr>
            </w:pPr>
            <w:r>
              <w:rPr>
                <w:rFonts w:ascii="Arial" w:eastAsia="Arial" w:hAnsi="Arial" w:cs="Arial"/>
                <w:b/>
                <w:bCs/>
              </w:rPr>
              <w:t xml:space="preserve">Ficha: </w:t>
            </w:r>
          </w:p>
          <w:p w14:paraId="1CB33A56" w14:textId="77777777" w:rsidR="007C2D26" w:rsidRDefault="00000000">
            <w:pPr>
              <w:ind w:hanging="2"/>
              <w:rPr>
                <w:rFonts w:ascii="Arial" w:eastAsia="Arial" w:hAnsi="Arial" w:cs="Arial"/>
              </w:rPr>
            </w:pPr>
            <w:r>
              <w:rPr>
                <w:rFonts w:ascii="Arial" w:eastAsia="Arial" w:hAnsi="Arial" w:cs="Arial"/>
              </w:rPr>
              <w:t>3490274</w:t>
            </w:r>
          </w:p>
        </w:tc>
        <w:tc>
          <w:tcPr>
            <w:tcW w:w="2551" w:type="dxa"/>
            <w:shd w:val="clear" w:color="auto" w:fill="FFFFFF"/>
          </w:tcPr>
          <w:p w14:paraId="22D1BE73" w14:textId="77777777" w:rsidR="007C2D26" w:rsidRDefault="00000000">
            <w:pPr>
              <w:ind w:hanging="2"/>
              <w:rPr>
                <w:rFonts w:ascii="Arial" w:eastAsia="Arial" w:hAnsi="Arial" w:cs="Arial"/>
              </w:rPr>
            </w:pPr>
            <w:r>
              <w:rPr>
                <w:rFonts w:ascii="Arial" w:eastAsia="Arial" w:hAnsi="Arial" w:cs="Arial"/>
              </w:rPr>
              <w:t>Duración etapa Lectiva</w:t>
            </w:r>
          </w:p>
        </w:tc>
        <w:tc>
          <w:tcPr>
            <w:tcW w:w="964" w:type="dxa"/>
            <w:shd w:val="clear" w:color="auto" w:fill="FFFFFF"/>
          </w:tcPr>
          <w:p w14:paraId="63840702" w14:textId="77777777" w:rsidR="007C2D26" w:rsidRDefault="00000000">
            <w:pPr>
              <w:ind w:hanging="2"/>
              <w:rPr>
                <w:rFonts w:ascii="Arial" w:eastAsia="Arial" w:hAnsi="Arial" w:cs="Arial"/>
              </w:rPr>
            </w:pPr>
            <w:r>
              <w:t xml:space="preserve">3120 </w:t>
            </w:r>
            <w:proofErr w:type="spellStart"/>
            <w:r>
              <w:t>Hr</w:t>
            </w:r>
            <w:proofErr w:type="spellEnd"/>
          </w:p>
        </w:tc>
      </w:tr>
      <w:tr w:rsidR="007C2D26" w14:paraId="43F5B046" w14:textId="77777777">
        <w:trPr>
          <w:cantSplit/>
        </w:trPr>
        <w:tc>
          <w:tcPr>
            <w:tcW w:w="5637" w:type="dxa"/>
            <w:vMerge/>
            <w:shd w:val="clear" w:color="auto" w:fill="FFFFFF"/>
          </w:tcPr>
          <w:p w14:paraId="3C3021FF" w14:textId="77777777" w:rsidR="007C2D26" w:rsidRDefault="007C2D26">
            <w:pPr>
              <w:widowControl w:val="0"/>
              <w:pBdr>
                <w:top w:val="nil"/>
                <w:left w:val="nil"/>
                <w:bottom w:val="nil"/>
                <w:right w:val="nil"/>
                <w:between w:val="nil"/>
              </w:pBdr>
              <w:spacing w:line="276" w:lineRule="auto"/>
              <w:ind w:firstLine="0"/>
              <w:rPr>
                <w:rFonts w:ascii="Arial" w:eastAsia="Arial" w:hAnsi="Arial" w:cs="Arial"/>
              </w:rPr>
            </w:pPr>
          </w:p>
        </w:tc>
        <w:tc>
          <w:tcPr>
            <w:tcW w:w="1021" w:type="dxa"/>
            <w:vMerge/>
            <w:shd w:val="clear" w:color="auto" w:fill="FFFFFF"/>
          </w:tcPr>
          <w:p w14:paraId="1D950DEE" w14:textId="77777777" w:rsidR="007C2D26" w:rsidRDefault="007C2D26">
            <w:pPr>
              <w:widowControl w:val="0"/>
              <w:pBdr>
                <w:top w:val="nil"/>
                <w:left w:val="nil"/>
                <w:bottom w:val="nil"/>
                <w:right w:val="nil"/>
                <w:between w:val="nil"/>
              </w:pBdr>
              <w:spacing w:line="276" w:lineRule="auto"/>
              <w:ind w:firstLine="0"/>
              <w:rPr>
                <w:rFonts w:ascii="Arial" w:eastAsia="Arial" w:hAnsi="Arial" w:cs="Arial"/>
              </w:rPr>
            </w:pPr>
          </w:p>
        </w:tc>
        <w:tc>
          <w:tcPr>
            <w:tcW w:w="2551" w:type="dxa"/>
            <w:shd w:val="clear" w:color="auto" w:fill="FFFFFF"/>
          </w:tcPr>
          <w:p w14:paraId="7A441237" w14:textId="77777777" w:rsidR="007C2D26" w:rsidRDefault="00000000">
            <w:pPr>
              <w:ind w:hanging="2"/>
              <w:rPr>
                <w:rFonts w:ascii="Calibri" w:eastAsia="Calibri" w:hAnsi="Calibri" w:cs="Calibri"/>
                <w:sz w:val="22"/>
                <w:szCs w:val="22"/>
              </w:rPr>
            </w:pPr>
            <w:r>
              <w:rPr>
                <w:rFonts w:ascii="Arial" w:eastAsia="Arial" w:hAnsi="Arial" w:cs="Arial"/>
              </w:rPr>
              <w:t>Duración etapa productiva</w:t>
            </w:r>
          </w:p>
        </w:tc>
        <w:tc>
          <w:tcPr>
            <w:tcW w:w="964" w:type="dxa"/>
            <w:shd w:val="clear" w:color="auto" w:fill="FFFFFF"/>
          </w:tcPr>
          <w:p w14:paraId="207BAF02" w14:textId="77777777" w:rsidR="007C2D26" w:rsidRDefault="00000000">
            <w:pPr>
              <w:ind w:hanging="2"/>
              <w:rPr>
                <w:rFonts w:ascii="Calibri" w:eastAsia="Calibri" w:hAnsi="Calibri" w:cs="Calibri"/>
                <w:sz w:val="22"/>
                <w:szCs w:val="22"/>
              </w:rPr>
            </w:pPr>
            <w:r>
              <w:t xml:space="preserve">864 </w:t>
            </w:r>
            <w:proofErr w:type="spellStart"/>
            <w:r>
              <w:t>Hr</w:t>
            </w:r>
            <w:proofErr w:type="spellEnd"/>
          </w:p>
        </w:tc>
      </w:tr>
      <w:tr w:rsidR="007C2D26" w14:paraId="1C24D3D9" w14:textId="77777777">
        <w:trPr>
          <w:cantSplit/>
        </w:trPr>
        <w:tc>
          <w:tcPr>
            <w:tcW w:w="5637" w:type="dxa"/>
            <w:vMerge/>
            <w:shd w:val="clear" w:color="auto" w:fill="FFFFFF"/>
          </w:tcPr>
          <w:p w14:paraId="43785162" w14:textId="77777777" w:rsidR="007C2D26" w:rsidRDefault="007C2D26">
            <w:pPr>
              <w:widowControl w:val="0"/>
              <w:pBdr>
                <w:top w:val="nil"/>
                <w:left w:val="nil"/>
                <w:bottom w:val="nil"/>
                <w:right w:val="nil"/>
                <w:between w:val="nil"/>
              </w:pBdr>
              <w:spacing w:line="276" w:lineRule="auto"/>
              <w:ind w:firstLine="0"/>
              <w:rPr>
                <w:rFonts w:ascii="Calibri" w:eastAsia="Calibri" w:hAnsi="Calibri" w:cs="Calibri"/>
                <w:sz w:val="22"/>
                <w:szCs w:val="22"/>
              </w:rPr>
            </w:pPr>
          </w:p>
        </w:tc>
        <w:tc>
          <w:tcPr>
            <w:tcW w:w="1021" w:type="dxa"/>
            <w:vMerge/>
            <w:shd w:val="clear" w:color="auto" w:fill="FFFFFF"/>
          </w:tcPr>
          <w:p w14:paraId="79D70247" w14:textId="77777777" w:rsidR="007C2D26" w:rsidRDefault="007C2D26">
            <w:pPr>
              <w:widowControl w:val="0"/>
              <w:pBdr>
                <w:top w:val="nil"/>
                <w:left w:val="nil"/>
                <w:bottom w:val="nil"/>
                <w:right w:val="nil"/>
                <w:between w:val="nil"/>
              </w:pBdr>
              <w:spacing w:line="276" w:lineRule="auto"/>
              <w:ind w:firstLine="0"/>
              <w:rPr>
                <w:rFonts w:ascii="Calibri" w:eastAsia="Calibri" w:hAnsi="Calibri" w:cs="Calibri"/>
                <w:sz w:val="22"/>
                <w:szCs w:val="22"/>
              </w:rPr>
            </w:pPr>
          </w:p>
        </w:tc>
        <w:tc>
          <w:tcPr>
            <w:tcW w:w="2551" w:type="dxa"/>
            <w:shd w:val="clear" w:color="auto" w:fill="FFFFFF"/>
          </w:tcPr>
          <w:p w14:paraId="487F4A4A" w14:textId="77777777" w:rsidR="007C2D26" w:rsidRDefault="00000000">
            <w:pPr>
              <w:ind w:hanging="2"/>
              <w:rPr>
                <w:rFonts w:ascii="Calibri" w:eastAsia="Calibri" w:hAnsi="Calibri" w:cs="Calibri"/>
                <w:sz w:val="22"/>
                <w:szCs w:val="22"/>
              </w:rPr>
            </w:pPr>
            <w:r>
              <w:rPr>
                <w:rFonts w:ascii="Arial" w:eastAsia="Arial" w:hAnsi="Arial" w:cs="Arial"/>
              </w:rPr>
              <w:t>Duración de la Formación</w:t>
            </w:r>
          </w:p>
        </w:tc>
        <w:tc>
          <w:tcPr>
            <w:tcW w:w="964" w:type="dxa"/>
            <w:shd w:val="clear" w:color="auto" w:fill="FFFFFF"/>
          </w:tcPr>
          <w:p w14:paraId="5651D352" w14:textId="77777777" w:rsidR="007C2D26" w:rsidRDefault="00000000">
            <w:pPr>
              <w:ind w:hanging="2"/>
              <w:jc w:val="center"/>
              <w:rPr>
                <w:rFonts w:ascii="Calibri" w:eastAsia="Calibri" w:hAnsi="Calibri" w:cs="Calibri"/>
                <w:sz w:val="22"/>
                <w:szCs w:val="22"/>
              </w:rPr>
            </w:pPr>
            <w:r>
              <w:t xml:space="preserve">3984 </w:t>
            </w:r>
            <w:proofErr w:type="spellStart"/>
            <w:r>
              <w:t>Hr</w:t>
            </w:r>
            <w:proofErr w:type="spellEnd"/>
          </w:p>
        </w:tc>
      </w:tr>
      <w:tr w:rsidR="007C2D26" w14:paraId="459081AF" w14:textId="77777777">
        <w:tc>
          <w:tcPr>
            <w:tcW w:w="6658" w:type="dxa"/>
            <w:gridSpan w:val="2"/>
            <w:shd w:val="clear" w:color="auto" w:fill="FFFFFF"/>
            <w:vAlign w:val="center"/>
          </w:tcPr>
          <w:p w14:paraId="4BDFE441" w14:textId="77777777" w:rsidR="007C2D26" w:rsidRDefault="00000000">
            <w:pPr>
              <w:ind w:hanging="2"/>
              <w:rPr>
                <w:rFonts w:ascii="Arial" w:eastAsia="Arial" w:hAnsi="Arial" w:cs="Arial"/>
                <w:sz w:val="22"/>
                <w:szCs w:val="22"/>
              </w:rPr>
            </w:pPr>
            <w:r>
              <w:rPr>
                <w:rFonts w:ascii="Arial" w:eastAsia="Arial" w:hAnsi="Arial" w:cs="Arial"/>
                <w:b/>
                <w:bCs/>
              </w:rPr>
              <w:t xml:space="preserve">Nombre del Proyecto: </w:t>
            </w:r>
            <w:r>
              <w:rPr>
                <w:rFonts w:ascii="Calibri" w:eastAsia="Calibri" w:hAnsi="Calibri" w:cs="Calibri"/>
                <w:sz w:val="22"/>
                <w:szCs w:val="22"/>
              </w:rPr>
              <w:t>ESTUDIO TOPOGRÁFICO EN UN ÁREA PROPUESTA SEGÚN REQUERIMIENTOS TÉCNICOS Y       NORMATIVOS.</w:t>
            </w:r>
          </w:p>
        </w:tc>
        <w:tc>
          <w:tcPr>
            <w:tcW w:w="3515" w:type="dxa"/>
            <w:gridSpan w:val="2"/>
            <w:shd w:val="clear" w:color="auto" w:fill="FFFFFF"/>
            <w:vAlign w:val="center"/>
          </w:tcPr>
          <w:p w14:paraId="674462D5" w14:textId="77777777" w:rsidR="007C2D26" w:rsidRDefault="00000000">
            <w:pPr>
              <w:ind w:hanging="2"/>
              <w:rPr>
                <w:rFonts w:ascii="Arial" w:eastAsia="Arial" w:hAnsi="Arial" w:cs="Arial"/>
              </w:rPr>
            </w:pPr>
            <w:r>
              <w:rPr>
                <w:rFonts w:ascii="Arial" w:eastAsia="Arial" w:hAnsi="Arial" w:cs="Arial"/>
              </w:rPr>
              <w:t>Duración:3984 Horas</w:t>
            </w:r>
          </w:p>
        </w:tc>
      </w:tr>
      <w:tr w:rsidR="007C2D26" w14:paraId="04AAF4F8" w14:textId="77777777">
        <w:tc>
          <w:tcPr>
            <w:tcW w:w="6658" w:type="dxa"/>
            <w:gridSpan w:val="2"/>
            <w:shd w:val="clear" w:color="auto" w:fill="FFFFFF"/>
            <w:vAlign w:val="center"/>
          </w:tcPr>
          <w:p w14:paraId="53CBFD86" w14:textId="77777777" w:rsidR="007C2D26" w:rsidRDefault="00000000">
            <w:pPr>
              <w:ind w:hanging="2"/>
              <w:rPr>
                <w:rFonts w:ascii="Arial" w:eastAsia="Arial" w:hAnsi="Arial" w:cs="Arial"/>
              </w:rPr>
            </w:pPr>
            <w:r>
              <w:rPr>
                <w:rFonts w:ascii="Arial" w:eastAsia="Arial" w:hAnsi="Arial" w:cs="Arial"/>
                <w:b/>
                <w:bCs/>
              </w:rPr>
              <w:t xml:space="preserve">Fase del Proyecto: </w:t>
            </w:r>
            <w:r>
              <w:rPr>
                <w:rFonts w:ascii="Calibri" w:eastAsia="Calibri" w:hAnsi="Calibri" w:cs="Calibri"/>
                <w:sz w:val="22"/>
                <w:szCs w:val="22"/>
              </w:rPr>
              <w:t>PLANEACIÓN.</w:t>
            </w:r>
          </w:p>
        </w:tc>
        <w:tc>
          <w:tcPr>
            <w:tcW w:w="3515" w:type="dxa"/>
            <w:gridSpan w:val="2"/>
            <w:shd w:val="clear" w:color="auto" w:fill="FFFFFF"/>
            <w:vAlign w:val="center"/>
          </w:tcPr>
          <w:p w14:paraId="53C9ED8C" w14:textId="77777777" w:rsidR="007C2D26" w:rsidRDefault="00000000">
            <w:pPr>
              <w:ind w:hanging="2"/>
              <w:rPr>
                <w:rFonts w:ascii="Arial" w:eastAsia="Arial" w:hAnsi="Arial" w:cs="Arial"/>
              </w:rPr>
            </w:pPr>
            <w:r>
              <w:rPr>
                <w:rFonts w:ascii="Arial" w:eastAsia="Arial" w:hAnsi="Arial" w:cs="Arial"/>
              </w:rPr>
              <w:t>Duración: 336 Horas</w:t>
            </w:r>
          </w:p>
        </w:tc>
      </w:tr>
      <w:tr w:rsidR="007C2D26" w14:paraId="05AB1BC5" w14:textId="77777777">
        <w:tc>
          <w:tcPr>
            <w:tcW w:w="6658" w:type="dxa"/>
            <w:gridSpan w:val="2"/>
            <w:shd w:val="clear" w:color="auto" w:fill="FFFFFF"/>
            <w:vAlign w:val="center"/>
          </w:tcPr>
          <w:p w14:paraId="2D849128" w14:textId="77777777" w:rsidR="007C2D26" w:rsidRDefault="00000000">
            <w:pPr>
              <w:ind w:hanging="2"/>
              <w:rPr>
                <w:rFonts w:ascii="Arial" w:eastAsia="Arial" w:hAnsi="Arial" w:cs="Arial"/>
                <w:sz w:val="22"/>
                <w:szCs w:val="22"/>
              </w:rPr>
            </w:pPr>
            <w:r>
              <w:rPr>
                <w:rFonts w:ascii="Arial" w:eastAsia="Arial" w:hAnsi="Arial" w:cs="Arial"/>
                <w:b/>
                <w:bCs/>
              </w:rPr>
              <w:t>Actividad del Proyecto:</w:t>
            </w:r>
            <w:r>
              <w:rPr>
                <w:color w:val="000000"/>
              </w:rPr>
              <w:t xml:space="preserve"> </w:t>
            </w:r>
            <w:r>
              <w:rPr>
                <w:rFonts w:ascii="Calibri" w:eastAsia="Calibri" w:hAnsi="Calibri" w:cs="Calibri"/>
                <w:color w:val="000000"/>
                <w:sz w:val="22"/>
                <w:szCs w:val="22"/>
              </w:rPr>
              <w:t>ESTABLECER LA METODOLOGÍA DEL ESTUDIO TOPOGRÁFICO PARA EL ÁREA SELECCIONADA. EJECUTAR LEVANTAMIENTOS TOPOGRÁFICOS GEORREFERENCIADOS DEL ÁREA DE ESTUDIO.</w:t>
            </w:r>
          </w:p>
        </w:tc>
        <w:tc>
          <w:tcPr>
            <w:tcW w:w="3515" w:type="dxa"/>
            <w:gridSpan w:val="2"/>
            <w:shd w:val="clear" w:color="auto" w:fill="FFFFFF"/>
            <w:vAlign w:val="center"/>
          </w:tcPr>
          <w:p w14:paraId="51C174CF" w14:textId="77777777" w:rsidR="007C2D26" w:rsidRDefault="00000000">
            <w:pPr>
              <w:ind w:hanging="2"/>
              <w:rPr>
                <w:rFonts w:ascii="Arial" w:eastAsia="Arial" w:hAnsi="Arial" w:cs="Arial"/>
              </w:rPr>
            </w:pPr>
            <w:r>
              <w:rPr>
                <w:rFonts w:ascii="Arial" w:eastAsia="Arial" w:hAnsi="Arial" w:cs="Arial"/>
              </w:rPr>
              <w:t>Duración: 240 Horas</w:t>
            </w:r>
          </w:p>
        </w:tc>
      </w:tr>
      <w:tr w:rsidR="007C2D26" w14:paraId="2792D1A5" w14:textId="77777777">
        <w:tc>
          <w:tcPr>
            <w:tcW w:w="10173" w:type="dxa"/>
            <w:gridSpan w:val="4"/>
            <w:vAlign w:val="center"/>
          </w:tcPr>
          <w:p w14:paraId="1054FDA1" w14:textId="77777777" w:rsidR="007C2D26" w:rsidRDefault="00000000">
            <w:pPr>
              <w:ind w:hanging="2"/>
              <w:rPr>
                <w:rFonts w:ascii="Calibri" w:eastAsia="Calibri" w:hAnsi="Calibri" w:cs="Calibri"/>
                <w:sz w:val="22"/>
                <w:szCs w:val="22"/>
              </w:rPr>
            </w:pPr>
            <w:r>
              <w:rPr>
                <w:rFonts w:ascii="Calibri" w:eastAsia="Calibri" w:hAnsi="Calibri" w:cs="Calibri"/>
                <w:b/>
                <w:bCs/>
                <w:sz w:val="22"/>
                <w:szCs w:val="22"/>
              </w:rPr>
              <w:t>Resultados de Aprendizaje:</w:t>
            </w:r>
          </w:p>
        </w:tc>
      </w:tr>
      <w:tr w:rsidR="007C2D26" w14:paraId="756256FE" w14:textId="77777777">
        <w:tc>
          <w:tcPr>
            <w:tcW w:w="10173" w:type="dxa"/>
            <w:gridSpan w:val="4"/>
            <w:tcBorders>
              <w:top w:val="single" w:sz="4" w:space="0" w:color="000000"/>
              <w:left w:val="single" w:sz="4" w:space="0" w:color="000000"/>
              <w:bottom w:val="single" w:sz="4" w:space="0" w:color="000000"/>
              <w:right w:val="single" w:sz="4" w:space="0" w:color="000000"/>
            </w:tcBorders>
            <w:vAlign w:val="center"/>
          </w:tcPr>
          <w:p w14:paraId="46817DB5" w14:textId="77777777" w:rsidR="007C2D26" w:rsidRDefault="00000000">
            <w:pPr>
              <w:ind w:hanging="2"/>
              <w:jc w:val="both"/>
              <w:rPr>
                <w:rFonts w:ascii="Calibri" w:eastAsia="Calibri" w:hAnsi="Calibri" w:cs="Calibri"/>
                <w:sz w:val="22"/>
                <w:szCs w:val="22"/>
              </w:rPr>
            </w:pPr>
            <w:r>
              <w:rPr>
                <w:rFonts w:ascii="Calibri" w:eastAsia="Calibri" w:hAnsi="Calibri" w:cs="Calibri"/>
                <w:sz w:val="22"/>
                <w:szCs w:val="22"/>
              </w:rPr>
              <w:t>1. Planear trabajo de campo de acuerdo con los requerimientos técnicos del proyecto.</w:t>
            </w:r>
          </w:p>
          <w:p w14:paraId="70C06FA1" w14:textId="77777777" w:rsidR="007C2D26" w:rsidRDefault="00000000">
            <w:pPr>
              <w:ind w:hanging="2"/>
              <w:rPr>
                <w:rFonts w:ascii="Calibri" w:eastAsia="Calibri" w:hAnsi="Calibri" w:cs="Calibri"/>
                <w:sz w:val="22"/>
                <w:szCs w:val="22"/>
              </w:rPr>
            </w:pPr>
            <w:r>
              <w:rPr>
                <w:rFonts w:ascii="Calibri" w:eastAsia="Calibri" w:hAnsi="Calibri" w:cs="Calibri"/>
                <w:sz w:val="22"/>
                <w:szCs w:val="22"/>
              </w:rPr>
              <w:t>2. Ejecutar levantamientos planimétricos según requerimientos técnicos del proyecto y normativa vigente.</w:t>
            </w:r>
          </w:p>
          <w:p w14:paraId="21875C64" w14:textId="77777777" w:rsidR="007C2D26" w:rsidRDefault="00000000">
            <w:pPr>
              <w:ind w:hanging="2"/>
              <w:jc w:val="both"/>
              <w:rPr>
                <w:rFonts w:ascii="Calibri" w:eastAsia="Calibri" w:hAnsi="Calibri" w:cs="Calibri"/>
                <w:sz w:val="22"/>
                <w:szCs w:val="22"/>
              </w:rPr>
            </w:pPr>
            <w:r>
              <w:rPr>
                <w:rFonts w:ascii="Calibri" w:eastAsia="Calibri" w:hAnsi="Calibri" w:cs="Calibri"/>
                <w:sz w:val="22"/>
                <w:szCs w:val="22"/>
              </w:rPr>
              <w:t>3. Procesar la información de campo de acuerdo con los requerimientos del proyecto.</w:t>
            </w:r>
          </w:p>
          <w:p w14:paraId="60F02731" w14:textId="77777777" w:rsidR="007C2D26" w:rsidRDefault="00000000">
            <w:pPr>
              <w:ind w:hanging="2"/>
              <w:jc w:val="both"/>
              <w:rPr>
                <w:rFonts w:ascii="Calibri" w:eastAsia="Calibri" w:hAnsi="Calibri" w:cs="Calibri"/>
                <w:sz w:val="22"/>
                <w:szCs w:val="22"/>
              </w:rPr>
            </w:pPr>
            <w:r>
              <w:rPr>
                <w:rFonts w:ascii="Calibri" w:eastAsia="Calibri" w:hAnsi="Calibri" w:cs="Calibri"/>
                <w:sz w:val="22"/>
                <w:szCs w:val="22"/>
              </w:rPr>
              <w:t>4. Dibujar planos planimétricos de acuerdo con requerimientos técnicos del proyecto y normativa vigente.</w:t>
            </w:r>
          </w:p>
          <w:p w14:paraId="781C6BD9" w14:textId="77777777" w:rsidR="007C2D26" w:rsidRDefault="00000000">
            <w:pPr>
              <w:ind w:hanging="2"/>
              <w:jc w:val="both"/>
              <w:rPr>
                <w:rFonts w:ascii="Calibri" w:eastAsia="Calibri" w:hAnsi="Calibri" w:cs="Calibri"/>
                <w:sz w:val="22"/>
                <w:szCs w:val="22"/>
              </w:rPr>
            </w:pPr>
            <w:r>
              <w:rPr>
                <w:rFonts w:ascii="Calibri" w:eastAsia="Calibri" w:hAnsi="Calibri" w:cs="Calibri"/>
                <w:sz w:val="22"/>
                <w:szCs w:val="22"/>
              </w:rPr>
              <w:t>5. Generar informes del trabajo planimétrico de acuerdo con especificaciones técnicas del proyecto y    normativa vigente</w:t>
            </w:r>
            <w:r>
              <w:rPr>
                <w:rFonts w:ascii="Calibri" w:eastAsia="Calibri" w:hAnsi="Calibri" w:cs="Calibri"/>
              </w:rPr>
              <w:t>.</w:t>
            </w:r>
          </w:p>
        </w:tc>
      </w:tr>
    </w:tbl>
    <w:p w14:paraId="58B05585" w14:textId="77777777" w:rsidR="007C2D26" w:rsidRDefault="007C2D26">
      <w:pPr>
        <w:ind w:hanging="2"/>
        <w:rPr>
          <w:rFonts w:ascii="Calibri" w:eastAsia="Calibri" w:hAnsi="Calibri" w:cs="Calibri"/>
          <w:sz w:val="22"/>
          <w:szCs w:val="22"/>
        </w:rPr>
      </w:pPr>
    </w:p>
    <w:p w14:paraId="7FCDA3E8" w14:textId="77777777" w:rsidR="007C2D26" w:rsidRDefault="00000000">
      <w:pPr>
        <w:keepNext/>
        <w:numPr>
          <w:ilvl w:val="0"/>
          <w:numId w:val="1"/>
        </w:numPr>
        <w:pBdr>
          <w:top w:val="nil"/>
          <w:left w:val="nil"/>
          <w:bottom w:val="nil"/>
          <w:right w:val="nil"/>
          <w:between w:val="nil"/>
        </w:pBdr>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INSTRUCCIONES DE DILIGENCIAMIENTO</w:t>
      </w:r>
    </w:p>
    <w:p w14:paraId="0F15FE42" w14:textId="77777777" w:rsidR="007C2D26" w:rsidRDefault="007C2D26">
      <w:pPr>
        <w:keepNext/>
        <w:pBdr>
          <w:top w:val="nil"/>
          <w:left w:val="nil"/>
          <w:bottom w:val="nil"/>
          <w:right w:val="nil"/>
          <w:between w:val="nil"/>
        </w:pBdr>
        <w:ind w:firstLine="0"/>
        <w:rPr>
          <w:rFonts w:ascii="Calibri" w:eastAsia="Calibri" w:hAnsi="Calibri" w:cs="Calibri"/>
          <w:b/>
          <w:bCs/>
          <w:color w:val="000000"/>
          <w:sz w:val="22"/>
          <w:szCs w:val="22"/>
        </w:rPr>
      </w:pPr>
    </w:p>
    <w:p w14:paraId="59C7F0EF" w14:textId="77777777" w:rsidR="007C2D26" w:rsidRDefault="00000000">
      <w:pPr>
        <w:pBdr>
          <w:top w:val="nil"/>
          <w:left w:val="nil"/>
          <w:bottom w:val="nil"/>
          <w:right w:val="nil"/>
          <w:between w:val="nil"/>
        </w:pBdr>
        <w:ind w:right="714" w:hanging="2"/>
        <w:rPr>
          <w:rFonts w:ascii="Calibri" w:eastAsia="Calibri" w:hAnsi="Calibri" w:cs="Calibri"/>
          <w:color w:val="000000"/>
          <w:sz w:val="22"/>
          <w:szCs w:val="22"/>
        </w:rPr>
      </w:pPr>
      <w:r>
        <w:rPr>
          <w:rFonts w:ascii="Calibri" w:eastAsia="Calibri" w:hAnsi="Calibri" w:cs="Calibri"/>
          <w:color w:val="000000"/>
          <w:sz w:val="22"/>
          <w:szCs w:val="22"/>
        </w:rPr>
        <w:t xml:space="preserve">Aprendiz: Es importante recordar, que su programa de formación se desarrolla a través del proyecto formativo: Estudio Topográfico en un área propuesta según requerimientos técnicos y normativos; por esto para el desarrollo de la presente actividad N°2 sobre las normas deberes y derechos del profesional en topografía como los campos de aplicación laboral de sus actividades correspondiente a la competencia levantamiento de terrenos </w:t>
      </w:r>
      <w:proofErr w:type="spellStart"/>
      <w:r>
        <w:rPr>
          <w:rFonts w:ascii="Calibri" w:eastAsia="Calibri" w:hAnsi="Calibri" w:cs="Calibri"/>
          <w:color w:val="000000"/>
          <w:sz w:val="22"/>
          <w:szCs w:val="22"/>
        </w:rPr>
        <w:t>planimétricamente</w:t>
      </w:r>
      <w:proofErr w:type="spellEnd"/>
      <w:r>
        <w:rPr>
          <w:rFonts w:ascii="Calibri" w:eastAsia="Calibri" w:hAnsi="Calibri" w:cs="Calibri"/>
          <w:color w:val="000000"/>
          <w:sz w:val="22"/>
          <w:szCs w:val="22"/>
        </w:rPr>
        <w:t>, Realizar las lecturas de los siguientes Links y resuelva las siguientes preguntas.</w:t>
      </w:r>
    </w:p>
    <w:p w14:paraId="6672DB30" w14:textId="77777777" w:rsidR="007C2D26" w:rsidRDefault="007C2D26">
      <w:pPr>
        <w:pBdr>
          <w:top w:val="nil"/>
          <w:left w:val="nil"/>
          <w:bottom w:val="nil"/>
          <w:right w:val="nil"/>
          <w:between w:val="nil"/>
        </w:pBdr>
        <w:ind w:right="714" w:hanging="2"/>
        <w:rPr>
          <w:rFonts w:ascii="Calibri" w:eastAsia="Calibri" w:hAnsi="Calibri" w:cs="Calibri"/>
          <w:color w:val="000000"/>
          <w:sz w:val="22"/>
          <w:szCs w:val="22"/>
        </w:rPr>
      </w:pPr>
    </w:p>
    <w:p w14:paraId="5F4F9C86" w14:textId="77777777" w:rsidR="007C2D26" w:rsidRDefault="00000000">
      <w:pPr>
        <w:pBdr>
          <w:top w:val="nil"/>
          <w:left w:val="nil"/>
          <w:bottom w:val="nil"/>
          <w:right w:val="nil"/>
          <w:between w:val="nil"/>
        </w:pBdr>
        <w:ind w:right="714" w:hanging="2"/>
        <w:rPr>
          <w:rFonts w:ascii="Calibri" w:eastAsia="Calibri" w:hAnsi="Calibri" w:cs="Calibri"/>
          <w:color w:val="000000"/>
          <w:sz w:val="22"/>
          <w:szCs w:val="22"/>
        </w:rPr>
      </w:pPr>
      <w:r>
        <w:rPr>
          <w:rFonts w:ascii="Calibri" w:eastAsia="Calibri" w:hAnsi="Calibri" w:cs="Calibri"/>
          <w:color w:val="000000"/>
          <w:sz w:val="22"/>
          <w:szCs w:val="22"/>
        </w:rPr>
        <w:t>http://www.fao.org/fishery/static/FAO_Training/FAO_Training/General/x6707s/x6707s07.htm</w:t>
      </w:r>
    </w:p>
    <w:p w14:paraId="0C34A397" w14:textId="77777777" w:rsidR="007C2D26" w:rsidRDefault="00000000">
      <w:pPr>
        <w:pBdr>
          <w:top w:val="nil"/>
          <w:left w:val="nil"/>
          <w:bottom w:val="nil"/>
          <w:right w:val="nil"/>
          <w:between w:val="nil"/>
        </w:pBdr>
        <w:ind w:right="714" w:hanging="2"/>
        <w:rPr>
          <w:rFonts w:ascii="Calibri" w:eastAsia="Calibri" w:hAnsi="Calibri" w:cs="Calibri"/>
          <w:color w:val="000000"/>
          <w:sz w:val="22"/>
          <w:szCs w:val="22"/>
        </w:rPr>
      </w:pPr>
      <w:r>
        <w:rPr>
          <w:rFonts w:ascii="Calibri" w:eastAsia="Calibri" w:hAnsi="Calibri" w:cs="Calibri"/>
          <w:color w:val="000000"/>
          <w:sz w:val="22"/>
          <w:szCs w:val="22"/>
        </w:rPr>
        <w:t>Levantamientos Topográficos.</w:t>
      </w:r>
    </w:p>
    <w:p w14:paraId="5A748257" w14:textId="77777777" w:rsidR="007C2D26" w:rsidRDefault="007C2D26">
      <w:pPr>
        <w:pBdr>
          <w:top w:val="nil"/>
          <w:left w:val="nil"/>
          <w:bottom w:val="nil"/>
          <w:right w:val="nil"/>
          <w:between w:val="nil"/>
        </w:pBdr>
        <w:ind w:right="714" w:hanging="2"/>
        <w:rPr>
          <w:rFonts w:ascii="Calibri" w:eastAsia="Calibri" w:hAnsi="Calibri" w:cs="Calibri"/>
          <w:color w:val="000000"/>
          <w:sz w:val="22"/>
          <w:szCs w:val="22"/>
        </w:rPr>
      </w:pPr>
    </w:p>
    <w:p w14:paraId="42B91D12" w14:textId="77777777" w:rsidR="007C2D26" w:rsidRDefault="00000000">
      <w:pPr>
        <w:pBdr>
          <w:top w:val="nil"/>
          <w:left w:val="nil"/>
          <w:bottom w:val="nil"/>
          <w:right w:val="nil"/>
          <w:between w:val="nil"/>
        </w:pBdr>
        <w:ind w:right="714" w:hanging="2"/>
        <w:rPr>
          <w:rFonts w:ascii="Calibri" w:eastAsia="Calibri" w:hAnsi="Calibri" w:cs="Calibri"/>
          <w:color w:val="000000"/>
          <w:sz w:val="22"/>
          <w:szCs w:val="22"/>
        </w:rPr>
      </w:pPr>
      <w:r>
        <w:rPr>
          <w:rFonts w:ascii="Calibri" w:eastAsia="Calibri" w:hAnsi="Calibri" w:cs="Calibri"/>
          <w:color w:val="000000"/>
          <w:sz w:val="22"/>
          <w:szCs w:val="22"/>
        </w:rPr>
        <w:t xml:space="preserve">http://topografialeo.blogspot.com/2012/08/normatiividad-legal-entopografia.html </w:t>
      </w:r>
    </w:p>
    <w:p w14:paraId="529D10BB" w14:textId="77777777" w:rsidR="007C2D26" w:rsidRDefault="00000000">
      <w:pPr>
        <w:ind w:hanging="2"/>
        <w:jc w:val="both"/>
        <w:rPr>
          <w:rFonts w:ascii="Calibri" w:eastAsia="Calibri" w:hAnsi="Calibri" w:cs="Calibri"/>
          <w:sz w:val="22"/>
          <w:szCs w:val="22"/>
        </w:rPr>
      </w:pPr>
      <w:r>
        <w:rPr>
          <w:rFonts w:ascii="Calibri" w:eastAsia="Calibri" w:hAnsi="Calibri" w:cs="Calibri"/>
          <w:sz w:val="22"/>
          <w:szCs w:val="22"/>
        </w:rPr>
        <w:t>Normativa legal como profesional en topografía.</w:t>
      </w:r>
    </w:p>
    <w:p w14:paraId="6E97C3ED" w14:textId="77777777" w:rsidR="007C2D26" w:rsidRDefault="007C2D26">
      <w:pPr>
        <w:ind w:hanging="2"/>
        <w:jc w:val="both"/>
        <w:rPr>
          <w:rFonts w:ascii="Calibri" w:eastAsia="Calibri" w:hAnsi="Calibri" w:cs="Calibri"/>
          <w:sz w:val="22"/>
          <w:szCs w:val="22"/>
        </w:rPr>
      </w:pPr>
    </w:p>
    <w:p w14:paraId="4F444DD0" w14:textId="77777777" w:rsidR="007C2D26" w:rsidRDefault="00000000">
      <w:pPr>
        <w:ind w:hanging="2"/>
        <w:jc w:val="both"/>
        <w:rPr>
          <w:rFonts w:ascii="Calibri" w:eastAsia="Calibri" w:hAnsi="Calibri" w:cs="Calibri"/>
          <w:sz w:val="22"/>
          <w:szCs w:val="22"/>
        </w:rPr>
      </w:pPr>
      <w:r>
        <w:rPr>
          <w:rFonts w:ascii="Calibri" w:eastAsia="Calibri" w:hAnsi="Calibri" w:cs="Calibri"/>
          <w:sz w:val="22"/>
          <w:szCs w:val="22"/>
        </w:rPr>
        <w:t xml:space="preserve">Duración de la Practica: </w:t>
      </w:r>
      <w:r>
        <w:rPr>
          <w:rFonts w:ascii="Calibri" w:eastAsia="Calibri" w:hAnsi="Calibri" w:cs="Calibri"/>
          <w:sz w:val="22"/>
          <w:szCs w:val="22"/>
          <w:u w:val="single"/>
        </w:rPr>
        <w:t>240 minutos</w:t>
      </w:r>
      <w:r>
        <w:rPr>
          <w:rFonts w:ascii="Calibri" w:eastAsia="Calibri" w:hAnsi="Calibri" w:cs="Calibri"/>
          <w:sz w:val="22"/>
          <w:szCs w:val="22"/>
        </w:rPr>
        <w:t xml:space="preserve"> </w:t>
      </w:r>
    </w:p>
    <w:p w14:paraId="0A6A0200" w14:textId="77777777" w:rsidR="007C2D26" w:rsidRDefault="00000000">
      <w:pPr>
        <w:ind w:hanging="2"/>
        <w:jc w:val="both"/>
        <w:rPr>
          <w:rFonts w:ascii="Calibri" w:eastAsia="Calibri" w:hAnsi="Calibri" w:cs="Calibri"/>
          <w:sz w:val="22"/>
          <w:szCs w:val="22"/>
        </w:rPr>
      </w:pPr>
      <w:r>
        <w:rPr>
          <w:rFonts w:ascii="Calibri" w:eastAsia="Calibri" w:hAnsi="Calibri" w:cs="Calibri"/>
          <w:sz w:val="22"/>
          <w:szCs w:val="22"/>
        </w:rPr>
        <w:t xml:space="preserve">             </w:t>
      </w:r>
    </w:p>
    <w:p w14:paraId="1FDB80E2" w14:textId="77777777" w:rsidR="007C2D26" w:rsidRDefault="00000000">
      <w:pPr>
        <w:ind w:hanging="2"/>
        <w:jc w:val="both"/>
        <w:rPr>
          <w:rFonts w:ascii="Calibri" w:eastAsia="Calibri" w:hAnsi="Calibri" w:cs="Calibri"/>
          <w:sz w:val="22"/>
          <w:szCs w:val="22"/>
        </w:rPr>
      </w:pPr>
      <w:r>
        <w:rPr>
          <w:rFonts w:ascii="Calibri" w:eastAsia="Calibri" w:hAnsi="Calibri" w:cs="Calibri"/>
          <w:sz w:val="22"/>
          <w:szCs w:val="22"/>
        </w:rPr>
        <w:t>Sitio de Aplicación: Ambiente de Formación CDITI Sena.</w:t>
      </w:r>
    </w:p>
    <w:p w14:paraId="42EC317F" w14:textId="77777777" w:rsidR="007C2D26" w:rsidRDefault="007C2D26">
      <w:pPr>
        <w:ind w:hanging="2"/>
        <w:jc w:val="both"/>
        <w:rPr>
          <w:rFonts w:ascii="Calibri" w:eastAsia="Calibri" w:hAnsi="Calibri" w:cs="Calibri"/>
          <w:sz w:val="22"/>
          <w:szCs w:val="22"/>
          <w:u w:val="single"/>
        </w:rPr>
      </w:pPr>
    </w:p>
    <w:p w14:paraId="7A33B557" w14:textId="77777777" w:rsidR="007C2D26" w:rsidRDefault="00000000">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b/>
          <w:bCs/>
          <w:color w:val="000000"/>
          <w:sz w:val="22"/>
          <w:szCs w:val="22"/>
        </w:rPr>
        <w:t>Instrucciones para desarrollar el instrumento</w:t>
      </w:r>
      <w:r>
        <w:rPr>
          <w:rFonts w:ascii="Calibri" w:eastAsia="Calibri" w:hAnsi="Calibri" w:cs="Calibri"/>
          <w:color w:val="000000"/>
          <w:sz w:val="22"/>
          <w:szCs w:val="22"/>
        </w:rPr>
        <w:t>:</w:t>
      </w:r>
    </w:p>
    <w:p w14:paraId="2CC0D380" w14:textId="77777777" w:rsidR="007C2D26" w:rsidRDefault="007C2D26">
      <w:pPr>
        <w:pBdr>
          <w:top w:val="nil"/>
          <w:left w:val="nil"/>
          <w:bottom w:val="nil"/>
          <w:right w:val="nil"/>
          <w:between w:val="nil"/>
        </w:pBdr>
        <w:ind w:hanging="2"/>
        <w:rPr>
          <w:rFonts w:ascii="Calibri" w:eastAsia="Calibri" w:hAnsi="Calibri" w:cs="Calibri"/>
          <w:color w:val="000000"/>
          <w:sz w:val="22"/>
          <w:szCs w:val="22"/>
        </w:rPr>
      </w:pPr>
    </w:p>
    <w:p w14:paraId="7C7EA9F1" w14:textId="77777777" w:rsidR="007C2D26" w:rsidRDefault="00000000">
      <w:pPr>
        <w:numPr>
          <w:ilvl w:val="0"/>
          <w:numId w:val="2"/>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Lea cuidadosamente los enunciados que les propone el instructor</w:t>
      </w:r>
    </w:p>
    <w:p w14:paraId="224A7797" w14:textId="77777777" w:rsidR="007C2D26" w:rsidRDefault="00000000">
      <w:pPr>
        <w:numPr>
          <w:ilvl w:val="0"/>
          <w:numId w:val="2"/>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http://www.fao.org/fishery/static/FAO_Training/FAO_Training/General/x6707s/x6707s07.htm</w:t>
      </w:r>
    </w:p>
    <w:p w14:paraId="1DDAAB35" w14:textId="77777777" w:rsidR="007C2D26" w:rsidRDefault="00000000">
      <w:pPr>
        <w:pBdr>
          <w:top w:val="nil"/>
          <w:left w:val="nil"/>
          <w:bottom w:val="nil"/>
          <w:right w:val="nil"/>
          <w:between w:val="nil"/>
        </w:pBdr>
        <w:ind w:firstLine="720"/>
        <w:jc w:val="both"/>
        <w:rPr>
          <w:rFonts w:ascii="Calibri" w:eastAsia="Calibri" w:hAnsi="Calibri" w:cs="Calibri"/>
          <w:color w:val="000000"/>
          <w:sz w:val="22"/>
          <w:szCs w:val="22"/>
        </w:rPr>
      </w:pPr>
      <w:r>
        <w:rPr>
          <w:rFonts w:ascii="Calibri" w:eastAsia="Calibri" w:hAnsi="Calibri" w:cs="Calibri"/>
          <w:color w:val="000000"/>
          <w:sz w:val="22"/>
          <w:szCs w:val="22"/>
        </w:rPr>
        <w:t>Levantamientos Topográficos.</w:t>
      </w:r>
    </w:p>
    <w:p w14:paraId="68E6D170" w14:textId="77777777" w:rsidR="007C2D26" w:rsidRPr="00E17D69" w:rsidRDefault="00000000">
      <w:pPr>
        <w:numPr>
          <w:ilvl w:val="0"/>
          <w:numId w:val="2"/>
        </w:numPr>
        <w:pBdr>
          <w:top w:val="nil"/>
          <w:left w:val="nil"/>
          <w:bottom w:val="nil"/>
          <w:right w:val="nil"/>
          <w:between w:val="nil"/>
        </w:pBdr>
        <w:rPr>
          <w:rFonts w:ascii="Calibri" w:eastAsia="Calibri" w:hAnsi="Calibri" w:cs="Calibri"/>
          <w:color w:val="000000"/>
          <w:sz w:val="22"/>
          <w:szCs w:val="22"/>
          <w:lang w:val="nl-NL"/>
        </w:rPr>
      </w:pPr>
      <w:r w:rsidRPr="00E17D69">
        <w:rPr>
          <w:rFonts w:ascii="Calibri" w:eastAsia="Calibri" w:hAnsi="Calibri" w:cs="Calibri"/>
          <w:color w:val="000000"/>
          <w:sz w:val="22"/>
          <w:szCs w:val="22"/>
          <w:lang w:val="nl-NL"/>
        </w:rPr>
        <w:t>Link del video link http://topografialeo.blogspot.com/2012/08/normatiividad-legal-entopografia.html</w:t>
      </w:r>
    </w:p>
    <w:p w14:paraId="79FDB6F0" w14:textId="77777777" w:rsidR="007C2D26" w:rsidRDefault="00000000">
      <w:pPr>
        <w:pBdr>
          <w:top w:val="nil"/>
          <w:left w:val="nil"/>
          <w:bottom w:val="nil"/>
          <w:right w:val="nil"/>
          <w:between w:val="nil"/>
        </w:pBdr>
        <w:ind w:firstLine="720"/>
        <w:rPr>
          <w:rFonts w:ascii="Calibri" w:eastAsia="Calibri" w:hAnsi="Calibri" w:cs="Calibri"/>
          <w:color w:val="000000"/>
          <w:sz w:val="22"/>
          <w:szCs w:val="22"/>
        </w:rPr>
      </w:pPr>
      <w:r>
        <w:rPr>
          <w:rFonts w:ascii="Calibri" w:eastAsia="Calibri" w:hAnsi="Calibri" w:cs="Calibri"/>
          <w:color w:val="000000"/>
          <w:sz w:val="22"/>
          <w:szCs w:val="22"/>
        </w:rPr>
        <w:t>Normativa legal como profesional en topografía</w:t>
      </w:r>
    </w:p>
    <w:p w14:paraId="155FFBB1" w14:textId="77777777" w:rsidR="007C2D26" w:rsidRDefault="00000000">
      <w:pPr>
        <w:numPr>
          <w:ilvl w:val="0"/>
          <w:numId w:val="2"/>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Resuelva las siguientes preguntas con ayuda de la lectura.</w:t>
      </w:r>
    </w:p>
    <w:p w14:paraId="1E477B5C" w14:textId="77777777" w:rsidR="007C2D26" w:rsidRDefault="00000000">
      <w:pPr>
        <w:numPr>
          <w:ilvl w:val="0"/>
          <w:numId w:val="2"/>
        </w:numPr>
        <w:pBdr>
          <w:top w:val="nil"/>
          <w:left w:val="nil"/>
          <w:bottom w:val="nil"/>
          <w:right w:val="nil"/>
          <w:between w:val="nil"/>
        </w:pBdr>
        <w:jc w:val="both"/>
        <w:rPr>
          <w:rFonts w:ascii="Calibri" w:eastAsia="Calibri" w:hAnsi="Calibri" w:cs="Calibri"/>
          <w:b/>
          <w:bCs/>
          <w:color w:val="000000"/>
          <w:sz w:val="22"/>
          <w:szCs w:val="22"/>
        </w:rPr>
      </w:pPr>
      <w:r>
        <w:rPr>
          <w:rFonts w:ascii="Calibri" w:eastAsia="Calibri" w:hAnsi="Calibri" w:cs="Calibri"/>
          <w:color w:val="000000"/>
          <w:sz w:val="22"/>
          <w:szCs w:val="22"/>
        </w:rPr>
        <w:t>Subir esta Actividad N°2 en el siguiente link:</w:t>
      </w:r>
    </w:p>
    <w:p w14:paraId="37544BE5" w14:textId="77777777" w:rsidR="007C2D26" w:rsidRDefault="00000000">
      <w:pPr>
        <w:pBdr>
          <w:top w:val="nil"/>
          <w:left w:val="nil"/>
          <w:bottom w:val="nil"/>
          <w:right w:val="nil"/>
          <w:between w:val="nil"/>
        </w:pBdr>
        <w:ind w:left="720" w:firstLine="0"/>
        <w:jc w:val="both"/>
        <w:rPr>
          <w:rFonts w:ascii="Calibri" w:eastAsia="Calibri" w:hAnsi="Calibri" w:cs="Calibri"/>
          <w:b/>
          <w:bCs/>
          <w:color w:val="000000"/>
          <w:sz w:val="22"/>
          <w:szCs w:val="22"/>
        </w:rPr>
      </w:pPr>
      <w:r>
        <w:rPr>
          <w:rFonts w:ascii="Calibri" w:eastAsia="Calibri" w:hAnsi="Calibri" w:cs="Calibri"/>
          <w:color w:val="000000"/>
          <w:sz w:val="22"/>
          <w:szCs w:val="22"/>
        </w:rPr>
        <w:t xml:space="preserve">https://drive.google.com/drive/folders/13XNIFnEpK86jQxjn8lH7KJDAhmPzGQ1u?usp=sharing,         </w:t>
      </w:r>
    </w:p>
    <w:p w14:paraId="37F05101" w14:textId="77777777" w:rsidR="007C2D26" w:rsidRDefault="00000000">
      <w:pPr>
        <w:pBdr>
          <w:top w:val="nil"/>
          <w:left w:val="nil"/>
          <w:bottom w:val="nil"/>
          <w:right w:val="nil"/>
          <w:between w:val="nil"/>
        </w:pBdr>
        <w:ind w:left="720" w:firstLine="24"/>
        <w:jc w:val="both"/>
        <w:rPr>
          <w:rFonts w:ascii="Calibri" w:eastAsia="Calibri" w:hAnsi="Calibri" w:cs="Calibri"/>
          <w:color w:val="000000"/>
          <w:sz w:val="22"/>
          <w:szCs w:val="22"/>
        </w:rPr>
      </w:pPr>
      <w:r>
        <w:rPr>
          <w:rFonts w:ascii="Calibri" w:eastAsia="Calibri" w:hAnsi="Calibri" w:cs="Calibri"/>
          <w:color w:val="000000"/>
          <w:sz w:val="22"/>
          <w:szCs w:val="22"/>
        </w:rPr>
        <w:t>después de esto el instructor</w:t>
      </w:r>
      <w:r>
        <w:rPr>
          <w:rFonts w:ascii="Calibri" w:eastAsia="Calibri" w:hAnsi="Calibri" w:cs="Calibri"/>
          <w:b/>
          <w:bCs/>
          <w:color w:val="000000"/>
          <w:sz w:val="22"/>
          <w:szCs w:val="22"/>
        </w:rPr>
        <w:t xml:space="preserve"> </w:t>
      </w:r>
      <w:r>
        <w:rPr>
          <w:rFonts w:ascii="Calibri" w:eastAsia="Calibri" w:hAnsi="Calibri" w:cs="Calibri"/>
          <w:color w:val="000000"/>
          <w:sz w:val="22"/>
          <w:szCs w:val="22"/>
        </w:rPr>
        <w:t>finalmente realizará el cierre del foro a partir de cada participación de los                             aprendices, rescatando la importancia de cada una de ellas.</w:t>
      </w:r>
    </w:p>
    <w:p w14:paraId="196071C7" w14:textId="77777777" w:rsidR="007C2D26" w:rsidRDefault="00000000">
      <w:pPr>
        <w:pBdr>
          <w:top w:val="nil"/>
          <w:left w:val="nil"/>
          <w:bottom w:val="nil"/>
          <w:right w:val="nil"/>
          <w:between w:val="nil"/>
        </w:pBdr>
        <w:ind w:firstLine="0"/>
        <w:jc w:val="both"/>
        <w:rPr>
          <w:rFonts w:ascii="Calibri" w:eastAsia="Calibri" w:hAnsi="Calibri" w:cs="Calibri"/>
          <w:color w:val="000000"/>
          <w:sz w:val="22"/>
          <w:szCs w:val="22"/>
        </w:rPr>
      </w:pPr>
      <w:r>
        <w:rPr>
          <w:rFonts w:ascii="Calibri" w:eastAsia="Calibri" w:hAnsi="Calibri" w:cs="Calibri"/>
          <w:b/>
          <w:bCs/>
          <w:color w:val="000000"/>
          <w:sz w:val="22"/>
          <w:szCs w:val="22"/>
        </w:rPr>
        <w:t xml:space="preserve">               </w:t>
      </w:r>
    </w:p>
    <w:p w14:paraId="23F98DAD" w14:textId="77777777" w:rsidR="007C2D26" w:rsidRDefault="007C2D26">
      <w:pPr>
        <w:pBdr>
          <w:top w:val="nil"/>
          <w:left w:val="nil"/>
          <w:bottom w:val="nil"/>
          <w:right w:val="nil"/>
          <w:between w:val="nil"/>
        </w:pBdr>
        <w:ind w:firstLine="0"/>
        <w:jc w:val="both"/>
        <w:rPr>
          <w:rFonts w:ascii="Calibri" w:eastAsia="Calibri" w:hAnsi="Calibri" w:cs="Calibri"/>
          <w:color w:val="000000"/>
          <w:sz w:val="22"/>
          <w:szCs w:val="22"/>
        </w:rPr>
      </w:pPr>
    </w:p>
    <w:p w14:paraId="37BCEA09" w14:textId="77777777" w:rsidR="007C2D26" w:rsidRDefault="007C2D26">
      <w:pPr>
        <w:pBdr>
          <w:top w:val="nil"/>
          <w:left w:val="nil"/>
          <w:bottom w:val="nil"/>
          <w:right w:val="nil"/>
          <w:between w:val="nil"/>
        </w:pBdr>
        <w:ind w:firstLine="0"/>
        <w:jc w:val="both"/>
        <w:rPr>
          <w:rFonts w:ascii="Calibri" w:eastAsia="Calibri" w:hAnsi="Calibri" w:cs="Calibri"/>
          <w:b/>
          <w:bCs/>
          <w:color w:val="000000"/>
          <w:sz w:val="22"/>
          <w:szCs w:val="22"/>
        </w:rPr>
      </w:pPr>
    </w:p>
    <w:p w14:paraId="656B19FC" w14:textId="77777777" w:rsidR="007C2D26" w:rsidRDefault="00000000">
      <w:pPr>
        <w:pBdr>
          <w:top w:val="nil"/>
          <w:left w:val="nil"/>
          <w:bottom w:val="nil"/>
          <w:right w:val="nil"/>
          <w:between w:val="nil"/>
        </w:pBdr>
        <w:ind w:firstLine="0"/>
        <w:rPr>
          <w:rFonts w:ascii="Calibri" w:eastAsia="Calibri" w:hAnsi="Calibri" w:cs="Calibri"/>
          <w:sz w:val="22"/>
          <w:szCs w:val="22"/>
        </w:rPr>
      </w:pPr>
      <w:r>
        <w:rPr>
          <w:rFonts w:ascii="Calibri" w:eastAsia="Calibri" w:hAnsi="Calibri" w:cs="Calibri"/>
          <w:color w:val="000000"/>
          <w:sz w:val="22"/>
          <w:szCs w:val="22"/>
        </w:rPr>
        <w:t xml:space="preserve">           </w:t>
      </w:r>
    </w:p>
    <w:p w14:paraId="58D0B3A9" w14:textId="77777777" w:rsidR="007C2D26" w:rsidRDefault="00000000">
      <w:pPr>
        <w:numPr>
          <w:ilvl w:val="0"/>
          <w:numId w:val="1"/>
        </w:numPr>
        <w:pBdr>
          <w:top w:val="nil"/>
          <w:left w:val="nil"/>
          <w:bottom w:val="nil"/>
          <w:right w:val="nil"/>
          <w:between w:val="nil"/>
        </w:pBdr>
        <w:rPr>
          <w:rFonts w:ascii="Calibri" w:eastAsia="Calibri" w:hAnsi="Calibri" w:cs="Calibri"/>
          <w:b/>
          <w:bCs/>
          <w:color w:val="000000"/>
          <w:sz w:val="22"/>
          <w:szCs w:val="22"/>
        </w:rPr>
      </w:pPr>
      <w:r>
        <w:rPr>
          <w:rFonts w:ascii="Calibri" w:eastAsia="Calibri" w:hAnsi="Calibri" w:cs="Calibri"/>
          <w:b/>
          <w:bCs/>
          <w:color w:val="000000"/>
          <w:sz w:val="22"/>
          <w:szCs w:val="22"/>
        </w:rPr>
        <w:t>Indicaciones:</w:t>
      </w:r>
    </w:p>
    <w:p w14:paraId="59892F70" w14:textId="77777777" w:rsidR="007C2D26" w:rsidRDefault="007C2D26">
      <w:pPr>
        <w:pBdr>
          <w:top w:val="nil"/>
          <w:left w:val="nil"/>
          <w:bottom w:val="nil"/>
          <w:right w:val="nil"/>
          <w:between w:val="nil"/>
        </w:pBdr>
        <w:ind w:left="360" w:firstLine="0"/>
        <w:rPr>
          <w:rFonts w:ascii="Calibri" w:eastAsia="Calibri" w:hAnsi="Calibri" w:cs="Calibri"/>
          <w:color w:val="000000"/>
          <w:sz w:val="22"/>
          <w:szCs w:val="22"/>
        </w:rPr>
      </w:pPr>
    </w:p>
    <w:p w14:paraId="7EEDBBBE" w14:textId="77777777" w:rsidR="007C2D26" w:rsidRDefault="00000000">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sz w:val="22"/>
          <w:szCs w:val="22"/>
        </w:rPr>
        <w:lastRenderedPageBreak/>
        <w:t xml:space="preserve">4.1 </w:t>
      </w:r>
      <w:r>
        <w:rPr>
          <w:rFonts w:ascii="Calibri" w:eastAsia="Calibri" w:hAnsi="Calibri" w:cs="Calibri"/>
          <w:color w:val="000000"/>
          <w:sz w:val="22"/>
          <w:szCs w:val="22"/>
        </w:rPr>
        <w:t xml:space="preserve">A continuación, observar el Link que se aportará a los aprendices el denominado “Levantamiento Topográfico y planimetría” que se encuentra en el Link </w:t>
      </w:r>
      <w:r>
        <w:rPr>
          <w:rFonts w:ascii="Calibri" w:eastAsia="Calibri" w:hAnsi="Calibri" w:cs="Calibri"/>
          <w:sz w:val="22"/>
          <w:szCs w:val="22"/>
        </w:rPr>
        <w:t>http://www.fao.org/fishery/static/FAO_Training/FAO_Training/General/x6707s/x6707s07.htm</w:t>
      </w:r>
      <w:r>
        <w:rPr>
          <w:rFonts w:ascii="Calibri" w:eastAsia="Calibri" w:hAnsi="Calibri" w:cs="Calibri"/>
          <w:color w:val="000000"/>
          <w:sz w:val="22"/>
          <w:szCs w:val="22"/>
        </w:rPr>
        <w:t>, este material lo encontrará en la carpeta de material de apoyo.</w:t>
      </w:r>
    </w:p>
    <w:p w14:paraId="014862FC" w14:textId="77777777" w:rsidR="007C2D26" w:rsidRDefault="007C2D26">
      <w:pPr>
        <w:pBdr>
          <w:top w:val="nil"/>
          <w:left w:val="nil"/>
          <w:bottom w:val="nil"/>
          <w:right w:val="nil"/>
          <w:between w:val="nil"/>
        </w:pBdr>
        <w:ind w:firstLine="0"/>
        <w:rPr>
          <w:rFonts w:ascii="Calibri" w:eastAsia="Calibri" w:hAnsi="Calibri" w:cs="Calibri"/>
          <w:color w:val="000000"/>
          <w:sz w:val="22"/>
          <w:szCs w:val="22"/>
        </w:rPr>
      </w:pPr>
    </w:p>
    <w:p w14:paraId="510A13DF"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bookmarkStart w:id="0" w:name="_heading=h.uc6nqylytcs7" w:colFirst="0" w:colLast="0"/>
      <w:bookmarkEnd w:id="0"/>
      <w:r>
        <w:rPr>
          <w:rFonts w:ascii="Calibri" w:eastAsia="Calibri" w:hAnsi="Calibri" w:cs="Calibri"/>
          <w:color w:val="000000"/>
          <w:sz w:val="22"/>
          <w:szCs w:val="22"/>
        </w:rPr>
        <w:t>¿Qué es un levantamiento topográfico?</w:t>
      </w:r>
    </w:p>
    <w:p w14:paraId="0AA91FF1"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R:/ Un levantamiento topográfico es el proceso técnico de medir, registrar y representar con precisión las características físicas y legales de un terreno.</w:t>
      </w:r>
    </w:p>
    <w:p w14:paraId="153B1BE6" w14:textId="77777777" w:rsidR="007C2D26" w:rsidRDefault="007C2D26">
      <w:pPr>
        <w:pBdr>
          <w:top w:val="nil"/>
          <w:left w:val="nil"/>
          <w:bottom w:val="nil"/>
          <w:right w:val="nil"/>
          <w:between w:val="nil"/>
        </w:pBdr>
        <w:ind w:hanging="2"/>
        <w:jc w:val="both"/>
        <w:rPr>
          <w:rFonts w:ascii="Calibri" w:eastAsia="Calibri" w:hAnsi="Calibri" w:cs="Calibri"/>
          <w:color w:val="000000"/>
          <w:sz w:val="22"/>
          <w:szCs w:val="22"/>
        </w:rPr>
      </w:pPr>
    </w:p>
    <w:p w14:paraId="17A9F4A3"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¿Mencione las principales fases en un levantamiento topográfico?</w:t>
      </w:r>
    </w:p>
    <w:p w14:paraId="6E1ADFE3" w14:textId="77777777" w:rsidR="007C2D26" w:rsidRPr="00E17D69" w:rsidRDefault="00000000">
      <w:pPr>
        <w:pBdr>
          <w:top w:val="nil"/>
          <w:left w:val="nil"/>
          <w:bottom w:val="nil"/>
          <w:right w:val="nil"/>
          <w:between w:val="nil"/>
        </w:pBdr>
        <w:ind w:hanging="2"/>
        <w:jc w:val="both"/>
        <w:rPr>
          <w:rFonts w:ascii="Calibri" w:eastAsia="Calibri" w:hAnsi="Calibri" w:cs="Calibri"/>
          <w:sz w:val="22"/>
          <w:szCs w:val="22"/>
          <w:lang w:val="pt-PT"/>
        </w:rPr>
      </w:pPr>
      <w:r w:rsidRPr="00E17D69">
        <w:rPr>
          <w:rFonts w:ascii="Calibri" w:eastAsia="Calibri" w:hAnsi="Calibri" w:cs="Calibri"/>
          <w:color w:val="000000"/>
          <w:sz w:val="22"/>
          <w:szCs w:val="22"/>
          <w:lang w:val="pt-PT"/>
        </w:rPr>
        <w:t>R:/</w:t>
      </w:r>
      <w:r w:rsidRPr="00E17D69">
        <w:rPr>
          <w:lang w:val="pt-PT"/>
        </w:rPr>
        <w:t xml:space="preserve"> </w:t>
      </w:r>
      <w:r w:rsidRPr="00E17D69">
        <w:rPr>
          <w:rFonts w:ascii="Calibri" w:eastAsia="Calibri" w:hAnsi="Calibri" w:cs="Calibri"/>
          <w:color w:val="000000"/>
          <w:sz w:val="22"/>
          <w:szCs w:val="22"/>
          <w:lang w:val="pt-PT"/>
        </w:rPr>
        <w:t xml:space="preserve">1. </w:t>
      </w:r>
      <w:r w:rsidRPr="00E17D69">
        <w:rPr>
          <w:rFonts w:ascii="Calibri" w:eastAsia="Calibri" w:hAnsi="Calibri" w:cs="Calibri"/>
          <w:sz w:val="22"/>
          <w:szCs w:val="22"/>
          <w:lang w:val="pt-PT"/>
        </w:rPr>
        <w:t>fase de campo</w:t>
      </w:r>
    </w:p>
    <w:p w14:paraId="180BFD08" w14:textId="4107B57F" w:rsidR="007C2D26" w:rsidRPr="00E17D69" w:rsidRDefault="00000000">
      <w:pPr>
        <w:pBdr>
          <w:top w:val="nil"/>
          <w:left w:val="nil"/>
          <w:bottom w:val="nil"/>
          <w:right w:val="nil"/>
          <w:between w:val="nil"/>
        </w:pBdr>
        <w:ind w:hanging="2"/>
        <w:jc w:val="both"/>
        <w:rPr>
          <w:rFonts w:ascii="Calibri" w:eastAsia="Calibri" w:hAnsi="Calibri" w:cs="Calibri"/>
          <w:sz w:val="22"/>
          <w:szCs w:val="22"/>
          <w:lang w:val="es-CO"/>
        </w:rPr>
      </w:pPr>
      <w:r w:rsidRPr="00E17D69">
        <w:rPr>
          <w:rFonts w:ascii="Calibri" w:eastAsia="Calibri" w:hAnsi="Calibri" w:cs="Calibri"/>
          <w:sz w:val="22"/>
          <w:szCs w:val="22"/>
          <w:lang w:val="es-CO"/>
        </w:rPr>
        <w:t>2. fase de cálculo.</w:t>
      </w:r>
      <w:r w:rsidR="00E17D69" w:rsidRPr="00E17D69">
        <w:rPr>
          <w:rFonts w:ascii="Calibri" w:eastAsia="Calibri" w:hAnsi="Calibri" w:cs="Calibri"/>
          <w:sz w:val="22"/>
          <w:szCs w:val="22"/>
          <w:lang w:val="es-CO"/>
        </w:rPr>
        <w:t xml:space="preserve">      </w:t>
      </w:r>
      <w:r w:rsidR="00E17D69">
        <w:rPr>
          <w:rFonts w:ascii="Calibri" w:eastAsia="Calibri" w:hAnsi="Calibri" w:cs="Calibri"/>
          <w:sz w:val="22"/>
          <w:szCs w:val="22"/>
          <w:lang w:val="es-CO"/>
        </w:rPr>
        <w:t xml:space="preserve">   </w:t>
      </w:r>
      <w:proofErr w:type="gramStart"/>
      <w:r w:rsidR="00E17D69" w:rsidRPr="00E17D69">
        <w:rPr>
          <w:rFonts w:ascii="Calibri" w:eastAsia="Calibri" w:hAnsi="Calibri" w:cs="Calibri"/>
          <w:color w:val="EE0000"/>
          <w:sz w:val="40"/>
          <w:szCs w:val="40"/>
          <w:lang w:val="es-CO"/>
        </w:rPr>
        <w:t>SUS EXPLICACIONES</w:t>
      </w:r>
      <w:r w:rsidR="00E17D69">
        <w:rPr>
          <w:rFonts w:ascii="Calibri" w:eastAsia="Calibri" w:hAnsi="Calibri" w:cs="Calibri"/>
          <w:color w:val="EE0000"/>
          <w:sz w:val="40"/>
          <w:szCs w:val="40"/>
          <w:lang w:val="es-CO"/>
        </w:rPr>
        <w:t xml:space="preserve"> DE ESTAS FASES</w:t>
      </w:r>
      <w:r w:rsidR="00E17D69" w:rsidRPr="00E17D69">
        <w:rPr>
          <w:rFonts w:ascii="Calibri" w:eastAsia="Calibri" w:hAnsi="Calibri" w:cs="Calibri"/>
          <w:color w:val="EE0000"/>
          <w:sz w:val="40"/>
          <w:szCs w:val="40"/>
          <w:lang w:val="es-CO"/>
        </w:rPr>
        <w:t>?</w:t>
      </w:r>
      <w:proofErr w:type="gramEnd"/>
    </w:p>
    <w:p w14:paraId="1EF6CF3C" w14:textId="77777777" w:rsidR="007C2D26" w:rsidRDefault="00000000">
      <w:pPr>
        <w:pBdr>
          <w:top w:val="nil"/>
          <w:left w:val="nil"/>
          <w:bottom w:val="nil"/>
          <w:right w:val="nil"/>
          <w:between w:val="nil"/>
        </w:pBdr>
        <w:ind w:hanging="2"/>
        <w:jc w:val="both"/>
        <w:rPr>
          <w:rFonts w:ascii="Calibri" w:eastAsia="Calibri" w:hAnsi="Calibri" w:cs="Calibri"/>
          <w:sz w:val="22"/>
          <w:szCs w:val="22"/>
        </w:rPr>
      </w:pPr>
      <w:r>
        <w:rPr>
          <w:rFonts w:ascii="Calibri" w:eastAsia="Calibri" w:hAnsi="Calibri" w:cs="Calibri"/>
          <w:sz w:val="22"/>
          <w:szCs w:val="22"/>
        </w:rPr>
        <w:t>3. fase de dibujo.</w:t>
      </w:r>
    </w:p>
    <w:p w14:paraId="7D78F487" w14:textId="77777777" w:rsidR="007C2D26" w:rsidRDefault="007C2D26">
      <w:pPr>
        <w:pBdr>
          <w:top w:val="nil"/>
          <w:left w:val="nil"/>
          <w:bottom w:val="nil"/>
          <w:right w:val="nil"/>
          <w:between w:val="nil"/>
        </w:pBdr>
        <w:ind w:hanging="2"/>
        <w:jc w:val="both"/>
        <w:rPr>
          <w:rFonts w:ascii="Calibri" w:eastAsia="Calibri" w:hAnsi="Calibri" w:cs="Calibri"/>
          <w:color w:val="000000"/>
          <w:sz w:val="22"/>
          <w:szCs w:val="22"/>
        </w:rPr>
      </w:pPr>
    </w:p>
    <w:p w14:paraId="2449E70A"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¿Qué operaciones comprenden un levantamiento topográfico?</w:t>
      </w:r>
    </w:p>
    <w:p w14:paraId="4231382F"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R:/</w:t>
      </w:r>
      <w:r>
        <w:t xml:space="preserve"> </w:t>
      </w:r>
      <w:r>
        <w:rPr>
          <w:rFonts w:ascii="Calibri" w:eastAsia="Calibri" w:hAnsi="Calibri" w:cs="Calibri"/>
          <w:color w:val="000000"/>
          <w:sz w:val="22"/>
          <w:szCs w:val="22"/>
        </w:rPr>
        <w:t xml:space="preserve">Planificación: Definir los objetivos del levantamiento, seleccionar los instrumentos y el software adecuados, y planificar el cronograma del proyecto. </w:t>
      </w:r>
    </w:p>
    <w:p w14:paraId="75453CD6"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Selección de puntos: Marcar puntos de interés en el terreno que requieren medición. </w:t>
      </w:r>
    </w:p>
    <w:p w14:paraId="7C3BCECE"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Medición de ángulos y distancias: Utilizar teodolitos, estaciones totales y niveles para medir las coordenadas exactas de los puntos. </w:t>
      </w:r>
    </w:p>
    <w:p w14:paraId="1D79B8C9"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Triangulación y referenciación: Calcular las coordenadas de los puntos utilizando triangulación y referenciación. </w:t>
      </w:r>
    </w:p>
    <w:p w14:paraId="61B2CBE9"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Procesamiento de datos: Convertir los datos de medición en representaciones gráficas, como planos y mapas. </w:t>
      </w:r>
    </w:p>
    <w:p w14:paraId="2345A222"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Verificación y control: Asegurar la precisión de los datos y la calidad de</w:t>
      </w:r>
    </w:p>
    <w:p w14:paraId="4169A8D3" w14:textId="77777777" w:rsidR="007C2D26" w:rsidRDefault="007C2D26">
      <w:pPr>
        <w:pBdr>
          <w:top w:val="nil"/>
          <w:left w:val="nil"/>
          <w:bottom w:val="nil"/>
          <w:right w:val="nil"/>
          <w:between w:val="nil"/>
        </w:pBdr>
        <w:ind w:hanging="2"/>
        <w:jc w:val="both"/>
        <w:rPr>
          <w:rFonts w:ascii="Calibri" w:eastAsia="Calibri" w:hAnsi="Calibri" w:cs="Calibri"/>
          <w:color w:val="000000"/>
          <w:sz w:val="22"/>
          <w:szCs w:val="22"/>
        </w:rPr>
      </w:pPr>
    </w:p>
    <w:p w14:paraId="0D7E8285"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¿En qué consiste la preparación de un levantamiento topográfico?</w:t>
      </w:r>
    </w:p>
    <w:p w14:paraId="4961CFF4"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R:/</w:t>
      </w:r>
      <w:r>
        <w:t xml:space="preserve"> </w:t>
      </w:r>
      <w:r>
        <w:rPr>
          <w:rFonts w:ascii="Calibri" w:eastAsia="Calibri" w:hAnsi="Calibri" w:cs="Calibri"/>
          <w:color w:val="000000"/>
          <w:sz w:val="22"/>
          <w:szCs w:val="22"/>
        </w:rPr>
        <w:t>La preparación de un levantamiento topográfico es un proceso crucial que implica varios pasos y consideraciones. Aquí hay un resumen de los aspectos clave a tener en cuenta:</w:t>
      </w:r>
    </w:p>
    <w:p w14:paraId="4873A0DA"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Definición de objetivos: Establecer el propósito del levantamiento, ya sea para construcción, planificación urbana, catastro, etc. </w:t>
      </w:r>
    </w:p>
    <w:p w14:paraId="16EEA38A"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Selección del equipo: Escoger los instrumentos adecuados, como teodolitos, estaciones totales, niveles, prismas, entre otros. </w:t>
      </w:r>
    </w:p>
    <w:p w14:paraId="5C049E87"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Planificación del área: Determinar el área geográfica de estudio y el nivel de detalle requerido. </w:t>
      </w:r>
    </w:p>
    <w:p w14:paraId="38428021"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Establecimiento de puntos de control: Identificar puntos que servirán de referencia durante el trabajo de campo. </w:t>
      </w:r>
    </w:p>
    <w:p w14:paraId="6A3A38B8"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Definición de tiempo disponible: Considerar los plazos de ejecución y programar tareas. </w:t>
      </w:r>
    </w:p>
    <w:p w14:paraId="569ED6AA"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Estos pasos son fundamentales para garantizar resultados precisos y útiles en el levantamiento topográfico. </w:t>
      </w:r>
    </w:p>
    <w:p w14:paraId="269E2036" w14:textId="77777777" w:rsidR="007C2D26" w:rsidRDefault="007C2D26">
      <w:pPr>
        <w:pBdr>
          <w:top w:val="nil"/>
          <w:left w:val="nil"/>
          <w:bottom w:val="nil"/>
          <w:right w:val="nil"/>
          <w:between w:val="nil"/>
        </w:pBdr>
        <w:ind w:hanging="2"/>
        <w:jc w:val="both"/>
        <w:rPr>
          <w:rFonts w:ascii="Calibri" w:eastAsia="Calibri" w:hAnsi="Calibri" w:cs="Calibri"/>
          <w:color w:val="000000"/>
          <w:sz w:val="22"/>
          <w:szCs w:val="22"/>
        </w:rPr>
      </w:pPr>
    </w:p>
    <w:p w14:paraId="1B46730A" w14:textId="77777777" w:rsidR="007C2D26" w:rsidRDefault="007C2D26">
      <w:pPr>
        <w:pBdr>
          <w:top w:val="nil"/>
          <w:left w:val="nil"/>
          <w:bottom w:val="nil"/>
          <w:right w:val="nil"/>
          <w:between w:val="nil"/>
        </w:pBdr>
        <w:ind w:hanging="2"/>
        <w:jc w:val="both"/>
        <w:rPr>
          <w:rFonts w:ascii="Calibri" w:eastAsia="Calibri" w:hAnsi="Calibri" w:cs="Calibri"/>
          <w:color w:val="000000"/>
          <w:sz w:val="22"/>
          <w:szCs w:val="22"/>
        </w:rPr>
      </w:pPr>
    </w:p>
    <w:p w14:paraId="78B7FBAE"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bookmarkStart w:id="1" w:name="_heading=h.37zstgmgn2ef" w:colFirst="0" w:colLast="0"/>
      <w:bookmarkEnd w:id="1"/>
      <w:r>
        <w:rPr>
          <w:rFonts w:ascii="Calibri" w:eastAsia="Calibri" w:hAnsi="Calibri" w:cs="Calibri"/>
          <w:color w:val="000000"/>
          <w:sz w:val="22"/>
          <w:szCs w:val="22"/>
        </w:rPr>
        <w:t>¿Cuáles son los principales métodos utilizados en planimetría?</w:t>
      </w:r>
    </w:p>
    <w:p w14:paraId="453F3321"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Método de radiación: Es el más rápido, pero ofrece menos precisión </w:t>
      </w:r>
    </w:p>
    <w:p w14:paraId="249948A4"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Método de intersección: Es el más preciso, aunque laborioso </w:t>
      </w:r>
    </w:p>
    <w:p w14:paraId="27847247"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Método de itinerario: Se utiliza para relacionar y enlazar una serie de puntos dentro de un marco</w:t>
      </w:r>
    </w:p>
    <w:p w14:paraId="1F20D833" w14:textId="77777777" w:rsidR="007C2D26" w:rsidRDefault="007C2D26">
      <w:pPr>
        <w:pBdr>
          <w:top w:val="nil"/>
          <w:left w:val="nil"/>
          <w:bottom w:val="nil"/>
          <w:right w:val="nil"/>
          <w:between w:val="nil"/>
        </w:pBdr>
        <w:ind w:hanging="2"/>
        <w:jc w:val="both"/>
        <w:rPr>
          <w:rFonts w:ascii="Calibri" w:eastAsia="Calibri" w:hAnsi="Calibri" w:cs="Calibri"/>
          <w:color w:val="000000"/>
          <w:sz w:val="22"/>
          <w:szCs w:val="22"/>
        </w:rPr>
      </w:pPr>
    </w:p>
    <w:p w14:paraId="4A12DE2A"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¿Dibuje un mapa o cuadro donde represente los métodos de la planimetría?</w:t>
      </w:r>
    </w:p>
    <w:p w14:paraId="50E1CF98"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noProof/>
        </w:rPr>
        <w:drawing>
          <wp:anchor distT="0" distB="0" distL="114300" distR="114300" simplePos="0" relativeHeight="251658240" behindDoc="0" locked="0" layoutInCell="1" hidden="0" allowOverlap="1" wp14:anchorId="2036CBC7" wp14:editId="71345507">
            <wp:simplePos x="0" y="0"/>
            <wp:positionH relativeFrom="column">
              <wp:posOffset>87632</wp:posOffset>
            </wp:positionH>
            <wp:positionV relativeFrom="paragraph">
              <wp:posOffset>95250</wp:posOffset>
            </wp:positionV>
            <wp:extent cx="4362207" cy="2066925"/>
            <wp:effectExtent l="0" t="0" r="0" b="0"/>
            <wp:wrapNone/>
            <wp:docPr id="2"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8"/>
                    <a:srcRect/>
                    <a:stretch>
                      <a:fillRect/>
                    </a:stretch>
                  </pic:blipFill>
                  <pic:spPr>
                    <a:xfrm>
                      <a:off x="0" y="0"/>
                      <a:ext cx="4362207" cy="2066925"/>
                    </a:xfrm>
                    <a:prstGeom prst="rect">
                      <a:avLst/>
                    </a:prstGeom>
                    <a:ln/>
                  </pic:spPr>
                </pic:pic>
              </a:graphicData>
            </a:graphic>
          </wp:anchor>
        </w:drawing>
      </w:r>
    </w:p>
    <w:p w14:paraId="01E5C800" w14:textId="77777777" w:rsidR="007C2D26" w:rsidRDefault="007C2D26">
      <w:pPr>
        <w:pBdr>
          <w:top w:val="nil"/>
          <w:left w:val="nil"/>
          <w:bottom w:val="nil"/>
          <w:right w:val="nil"/>
          <w:between w:val="nil"/>
        </w:pBdr>
        <w:ind w:hanging="2"/>
        <w:jc w:val="both"/>
        <w:rPr>
          <w:rFonts w:ascii="Calibri" w:eastAsia="Calibri" w:hAnsi="Calibri" w:cs="Calibri"/>
          <w:color w:val="000000"/>
          <w:sz w:val="22"/>
          <w:szCs w:val="22"/>
        </w:rPr>
      </w:pPr>
    </w:p>
    <w:p w14:paraId="673649F1" w14:textId="77777777" w:rsidR="007C2D26" w:rsidRDefault="007C2D26">
      <w:pPr>
        <w:pBdr>
          <w:top w:val="nil"/>
          <w:left w:val="nil"/>
          <w:bottom w:val="nil"/>
          <w:right w:val="nil"/>
          <w:between w:val="nil"/>
        </w:pBdr>
        <w:ind w:hanging="2"/>
        <w:jc w:val="both"/>
        <w:rPr>
          <w:rFonts w:ascii="Calibri" w:eastAsia="Calibri" w:hAnsi="Calibri" w:cs="Calibri"/>
          <w:color w:val="000000"/>
          <w:sz w:val="22"/>
          <w:szCs w:val="22"/>
        </w:rPr>
      </w:pPr>
    </w:p>
    <w:p w14:paraId="28BF8742" w14:textId="77777777" w:rsidR="007C2D26" w:rsidRDefault="007C2D26">
      <w:pPr>
        <w:pBdr>
          <w:top w:val="nil"/>
          <w:left w:val="nil"/>
          <w:bottom w:val="nil"/>
          <w:right w:val="nil"/>
          <w:between w:val="nil"/>
        </w:pBdr>
        <w:ind w:hanging="2"/>
        <w:jc w:val="both"/>
        <w:rPr>
          <w:rFonts w:ascii="Calibri" w:eastAsia="Calibri" w:hAnsi="Calibri" w:cs="Calibri"/>
          <w:color w:val="000000"/>
          <w:sz w:val="22"/>
          <w:szCs w:val="22"/>
        </w:rPr>
      </w:pPr>
    </w:p>
    <w:p w14:paraId="56B4BE40" w14:textId="77777777" w:rsidR="007C2D26" w:rsidRDefault="007C2D26">
      <w:pPr>
        <w:pBdr>
          <w:top w:val="nil"/>
          <w:left w:val="nil"/>
          <w:bottom w:val="nil"/>
          <w:right w:val="nil"/>
          <w:between w:val="nil"/>
        </w:pBdr>
        <w:ind w:hanging="2"/>
        <w:jc w:val="both"/>
        <w:rPr>
          <w:rFonts w:ascii="Calibri" w:eastAsia="Calibri" w:hAnsi="Calibri" w:cs="Calibri"/>
          <w:color w:val="000000"/>
          <w:sz w:val="22"/>
          <w:szCs w:val="22"/>
        </w:rPr>
      </w:pPr>
    </w:p>
    <w:p w14:paraId="6EF37DD4" w14:textId="77777777" w:rsidR="007C2D26" w:rsidRDefault="007C2D26">
      <w:pPr>
        <w:pBdr>
          <w:top w:val="nil"/>
          <w:left w:val="nil"/>
          <w:bottom w:val="nil"/>
          <w:right w:val="nil"/>
          <w:between w:val="nil"/>
        </w:pBdr>
        <w:ind w:hanging="2"/>
        <w:jc w:val="both"/>
        <w:rPr>
          <w:rFonts w:ascii="Calibri" w:eastAsia="Calibri" w:hAnsi="Calibri" w:cs="Calibri"/>
          <w:color w:val="000000"/>
          <w:sz w:val="22"/>
          <w:szCs w:val="22"/>
        </w:rPr>
      </w:pPr>
    </w:p>
    <w:p w14:paraId="0E2F3364" w14:textId="77777777" w:rsidR="007C2D26" w:rsidRDefault="007C2D26">
      <w:pPr>
        <w:pBdr>
          <w:top w:val="nil"/>
          <w:left w:val="nil"/>
          <w:bottom w:val="nil"/>
          <w:right w:val="nil"/>
          <w:between w:val="nil"/>
        </w:pBdr>
        <w:ind w:hanging="2"/>
        <w:jc w:val="both"/>
        <w:rPr>
          <w:rFonts w:ascii="Calibri" w:eastAsia="Calibri" w:hAnsi="Calibri" w:cs="Calibri"/>
          <w:color w:val="000000"/>
          <w:sz w:val="22"/>
          <w:szCs w:val="22"/>
        </w:rPr>
      </w:pPr>
    </w:p>
    <w:p w14:paraId="43D34318" w14:textId="77777777" w:rsidR="007C2D26" w:rsidRDefault="007C2D26">
      <w:pPr>
        <w:pBdr>
          <w:top w:val="nil"/>
          <w:left w:val="nil"/>
          <w:bottom w:val="nil"/>
          <w:right w:val="nil"/>
          <w:between w:val="nil"/>
        </w:pBdr>
        <w:ind w:hanging="2"/>
        <w:jc w:val="both"/>
        <w:rPr>
          <w:rFonts w:ascii="Calibri" w:eastAsia="Calibri" w:hAnsi="Calibri" w:cs="Calibri"/>
          <w:color w:val="000000"/>
          <w:sz w:val="22"/>
          <w:szCs w:val="22"/>
        </w:rPr>
      </w:pPr>
    </w:p>
    <w:p w14:paraId="1AC1B94D" w14:textId="77777777" w:rsidR="007C2D26" w:rsidRDefault="007C2D26">
      <w:pPr>
        <w:pBdr>
          <w:top w:val="nil"/>
          <w:left w:val="nil"/>
          <w:bottom w:val="nil"/>
          <w:right w:val="nil"/>
          <w:between w:val="nil"/>
        </w:pBdr>
        <w:ind w:hanging="2"/>
        <w:jc w:val="both"/>
        <w:rPr>
          <w:rFonts w:ascii="Calibri" w:eastAsia="Calibri" w:hAnsi="Calibri" w:cs="Calibri"/>
          <w:color w:val="000000"/>
          <w:sz w:val="22"/>
          <w:szCs w:val="22"/>
        </w:rPr>
      </w:pPr>
    </w:p>
    <w:p w14:paraId="14EE80B0" w14:textId="77777777" w:rsidR="007C2D26" w:rsidRDefault="007C2D26">
      <w:pPr>
        <w:pBdr>
          <w:top w:val="nil"/>
          <w:left w:val="nil"/>
          <w:bottom w:val="nil"/>
          <w:right w:val="nil"/>
          <w:between w:val="nil"/>
        </w:pBdr>
        <w:ind w:hanging="2"/>
        <w:jc w:val="both"/>
        <w:rPr>
          <w:rFonts w:ascii="Calibri" w:eastAsia="Calibri" w:hAnsi="Calibri" w:cs="Calibri"/>
          <w:color w:val="000000"/>
          <w:sz w:val="22"/>
          <w:szCs w:val="22"/>
        </w:rPr>
      </w:pPr>
    </w:p>
    <w:p w14:paraId="1CCB9EE1" w14:textId="77777777" w:rsidR="007C2D26" w:rsidRDefault="007C2D26">
      <w:pPr>
        <w:pBdr>
          <w:top w:val="nil"/>
          <w:left w:val="nil"/>
          <w:bottom w:val="nil"/>
          <w:right w:val="nil"/>
          <w:between w:val="nil"/>
        </w:pBdr>
        <w:ind w:hanging="2"/>
        <w:jc w:val="both"/>
        <w:rPr>
          <w:rFonts w:ascii="Calibri" w:eastAsia="Calibri" w:hAnsi="Calibri" w:cs="Calibri"/>
          <w:color w:val="000000"/>
          <w:sz w:val="22"/>
          <w:szCs w:val="22"/>
        </w:rPr>
      </w:pPr>
    </w:p>
    <w:p w14:paraId="4A9AE764" w14:textId="77777777" w:rsidR="007C2D26" w:rsidRDefault="007C2D26">
      <w:pPr>
        <w:pBdr>
          <w:top w:val="nil"/>
          <w:left w:val="nil"/>
          <w:bottom w:val="nil"/>
          <w:right w:val="nil"/>
          <w:between w:val="nil"/>
        </w:pBdr>
        <w:ind w:hanging="2"/>
        <w:jc w:val="both"/>
        <w:rPr>
          <w:rFonts w:ascii="Calibri" w:eastAsia="Calibri" w:hAnsi="Calibri" w:cs="Calibri"/>
          <w:color w:val="000000"/>
          <w:sz w:val="22"/>
          <w:szCs w:val="22"/>
        </w:rPr>
      </w:pPr>
    </w:p>
    <w:p w14:paraId="33ABD65F" w14:textId="77777777" w:rsidR="007C2D26" w:rsidRDefault="007C2D26">
      <w:pPr>
        <w:pBdr>
          <w:top w:val="nil"/>
          <w:left w:val="nil"/>
          <w:bottom w:val="nil"/>
          <w:right w:val="nil"/>
          <w:between w:val="nil"/>
        </w:pBdr>
        <w:ind w:hanging="2"/>
        <w:jc w:val="both"/>
        <w:rPr>
          <w:rFonts w:ascii="Calibri" w:eastAsia="Calibri" w:hAnsi="Calibri" w:cs="Calibri"/>
          <w:color w:val="000000"/>
          <w:sz w:val="22"/>
          <w:szCs w:val="22"/>
        </w:rPr>
      </w:pPr>
    </w:p>
    <w:p w14:paraId="624BDBB1" w14:textId="77777777" w:rsidR="007C2D26" w:rsidRDefault="00000000">
      <w:pPr>
        <w:pBdr>
          <w:top w:val="nil"/>
          <w:left w:val="nil"/>
          <w:bottom w:val="nil"/>
          <w:right w:val="nil"/>
          <w:between w:val="nil"/>
        </w:pBdr>
        <w:ind w:firstLine="0"/>
        <w:rPr>
          <w:rFonts w:ascii="Calibri" w:eastAsia="Calibri" w:hAnsi="Calibri" w:cs="Calibri"/>
          <w:color w:val="000000"/>
          <w:sz w:val="22"/>
          <w:szCs w:val="22"/>
        </w:rPr>
      </w:pPr>
      <w:r>
        <w:rPr>
          <w:rFonts w:ascii="Calibri" w:eastAsia="Calibri" w:hAnsi="Calibri" w:cs="Calibri"/>
          <w:color w:val="000000"/>
          <w:sz w:val="22"/>
          <w:szCs w:val="22"/>
        </w:rPr>
        <w:t xml:space="preserve">4.2 Realizar la lectura de este link </w:t>
      </w:r>
      <w:proofErr w:type="spellStart"/>
      <w:r>
        <w:rPr>
          <w:rFonts w:ascii="Calibri" w:eastAsia="Calibri" w:hAnsi="Calibri" w:cs="Calibri"/>
          <w:color w:val="000000"/>
          <w:sz w:val="22"/>
          <w:szCs w:val="22"/>
        </w:rPr>
        <w:t>Link</w:t>
      </w:r>
      <w:proofErr w:type="spellEnd"/>
      <w:r>
        <w:rPr>
          <w:rFonts w:ascii="Calibri" w:eastAsia="Calibri" w:hAnsi="Calibri" w:cs="Calibri"/>
          <w:color w:val="000000"/>
          <w:sz w:val="22"/>
          <w:szCs w:val="22"/>
        </w:rPr>
        <w:t xml:space="preserve"> http://topografialeo.blogspot.com/2012/08/normatiividad-legal-entopografia.html</w:t>
      </w:r>
    </w:p>
    <w:p w14:paraId="133805B2" w14:textId="77777777" w:rsidR="007C2D26" w:rsidRDefault="007C2D26">
      <w:pPr>
        <w:pBdr>
          <w:top w:val="nil"/>
          <w:left w:val="nil"/>
          <w:bottom w:val="nil"/>
          <w:right w:val="nil"/>
          <w:between w:val="nil"/>
        </w:pBdr>
        <w:ind w:hanging="2"/>
        <w:jc w:val="both"/>
        <w:rPr>
          <w:rFonts w:ascii="Calibri" w:eastAsia="Calibri" w:hAnsi="Calibri" w:cs="Calibri"/>
          <w:color w:val="000000"/>
          <w:sz w:val="22"/>
          <w:szCs w:val="22"/>
        </w:rPr>
      </w:pPr>
    </w:p>
    <w:p w14:paraId="673F42D2"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Luego de forma individual responda las siguientes preguntas:</w:t>
      </w:r>
    </w:p>
    <w:p w14:paraId="00F3653C" w14:textId="77777777" w:rsidR="007C2D26" w:rsidRDefault="007C2D26">
      <w:pPr>
        <w:pBdr>
          <w:top w:val="nil"/>
          <w:left w:val="nil"/>
          <w:bottom w:val="nil"/>
          <w:right w:val="nil"/>
          <w:between w:val="nil"/>
        </w:pBdr>
        <w:ind w:hanging="2"/>
        <w:jc w:val="both"/>
        <w:rPr>
          <w:rFonts w:ascii="Calibri" w:eastAsia="Calibri" w:hAnsi="Calibri" w:cs="Calibri"/>
          <w:color w:val="000000"/>
          <w:sz w:val="22"/>
          <w:szCs w:val="22"/>
        </w:rPr>
      </w:pPr>
    </w:p>
    <w:p w14:paraId="147F5457"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333333"/>
          <w:sz w:val="22"/>
          <w:szCs w:val="22"/>
          <w:highlight w:val="white"/>
        </w:rPr>
        <w:lastRenderedPageBreak/>
        <w:t>Este Estatuto se ocupa de regular los siguientes aspectos básicos:</w:t>
      </w:r>
    </w:p>
    <w:p w14:paraId="73D34128" w14:textId="77777777" w:rsidR="007C2D26" w:rsidRDefault="007C2D26">
      <w:pPr>
        <w:pBdr>
          <w:top w:val="nil"/>
          <w:left w:val="nil"/>
          <w:bottom w:val="nil"/>
          <w:right w:val="nil"/>
          <w:between w:val="nil"/>
        </w:pBdr>
        <w:ind w:hanging="2"/>
        <w:jc w:val="both"/>
        <w:rPr>
          <w:rFonts w:ascii="Calibri" w:eastAsia="Calibri" w:hAnsi="Calibri" w:cs="Calibri"/>
          <w:color w:val="000000"/>
          <w:sz w:val="22"/>
          <w:szCs w:val="22"/>
        </w:rPr>
      </w:pPr>
    </w:p>
    <w:p w14:paraId="0A777FAD"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¿Definición de la Profesión?</w:t>
      </w:r>
    </w:p>
    <w:p w14:paraId="2569CD84"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R:/ La topografía es una profesión destinada a la medición, representación, </w:t>
      </w:r>
    </w:p>
    <w:p w14:paraId="66FE073C"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configuración de accidentes, relieve y proporciones de extensiones geográficas </w:t>
      </w:r>
    </w:p>
    <w:p w14:paraId="3A68712C"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limitadas.</w:t>
      </w:r>
    </w:p>
    <w:p w14:paraId="53CA7FCC" w14:textId="77777777" w:rsidR="007C2D26" w:rsidRDefault="007C2D26">
      <w:pPr>
        <w:pBdr>
          <w:top w:val="nil"/>
          <w:left w:val="nil"/>
          <w:bottom w:val="nil"/>
          <w:right w:val="nil"/>
          <w:between w:val="nil"/>
        </w:pBdr>
        <w:ind w:hanging="2"/>
        <w:jc w:val="both"/>
        <w:rPr>
          <w:rFonts w:ascii="Calibri" w:eastAsia="Calibri" w:hAnsi="Calibri" w:cs="Calibri"/>
          <w:color w:val="000000"/>
          <w:sz w:val="22"/>
          <w:szCs w:val="22"/>
        </w:rPr>
      </w:pPr>
    </w:p>
    <w:p w14:paraId="1A9594A5"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¿Reglamentación de la tarjeta Profesional?</w:t>
      </w:r>
    </w:p>
    <w:p w14:paraId="7774481E"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R:/ El Consejo Profesional Nacional de Topografía (CPNT) es el organismo encargado de regular, supervisar y expedir la tarjeta profesional de topografía en Colombia, creado mediante la Ley 70 de 1979 y el Decreto 690 de 1981.</w:t>
      </w:r>
    </w:p>
    <w:p w14:paraId="42FFA05B" w14:textId="77777777" w:rsidR="007C2D26" w:rsidRDefault="007C2D26">
      <w:pPr>
        <w:pBdr>
          <w:top w:val="nil"/>
          <w:left w:val="nil"/>
          <w:bottom w:val="nil"/>
          <w:right w:val="nil"/>
          <w:between w:val="nil"/>
        </w:pBdr>
        <w:ind w:hanging="2"/>
        <w:jc w:val="both"/>
        <w:rPr>
          <w:rFonts w:ascii="Calibri" w:eastAsia="Calibri" w:hAnsi="Calibri" w:cs="Calibri"/>
          <w:color w:val="000000"/>
          <w:sz w:val="22"/>
          <w:szCs w:val="22"/>
        </w:rPr>
      </w:pPr>
    </w:p>
    <w:p w14:paraId="63B7ADD4"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¿Funciones del Topógrafo y sus áreas de Actividad?</w:t>
      </w:r>
    </w:p>
    <w:p w14:paraId="18949800"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R:/</w:t>
      </w:r>
      <w:r>
        <w:t xml:space="preserve"> </w:t>
      </w:r>
    </w:p>
    <w:p w14:paraId="179806C1"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Agrimensura. Corresponde todo levantamiento y localización, altimétrico y </w:t>
      </w:r>
    </w:p>
    <w:p w14:paraId="3E47C9EB"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planimétrico, de terrenos urbanos o rurales, así como el dibujo de planos, cálculos de </w:t>
      </w:r>
    </w:p>
    <w:p w14:paraId="631A11DD"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áreas y particulares. </w:t>
      </w:r>
    </w:p>
    <w:p w14:paraId="7A2C2EC9" w14:textId="77777777" w:rsidR="007C2D26" w:rsidRDefault="007C2D26">
      <w:pPr>
        <w:pBdr>
          <w:top w:val="nil"/>
          <w:left w:val="nil"/>
          <w:bottom w:val="nil"/>
          <w:right w:val="nil"/>
          <w:between w:val="nil"/>
        </w:pBdr>
        <w:ind w:hanging="2"/>
        <w:jc w:val="both"/>
        <w:rPr>
          <w:rFonts w:ascii="Calibri" w:eastAsia="Calibri" w:hAnsi="Calibri" w:cs="Calibri"/>
          <w:color w:val="000000"/>
          <w:sz w:val="22"/>
          <w:szCs w:val="22"/>
        </w:rPr>
      </w:pPr>
    </w:p>
    <w:p w14:paraId="0C0BDD9E"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Urbanismo. Corresponde todo levantamiento y localización, altimétricos y </w:t>
      </w:r>
    </w:p>
    <w:p w14:paraId="3E41AEF8"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planimétricos, de terrenos de cualquier extensión, para proyectos urbanísticos, así como </w:t>
      </w:r>
    </w:p>
    <w:p w14:paraId="78E23F40"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el dibujo de planos y cálculos de áreas. </w:t>
      </w:r>
    </w:p>
    <w:p w14:paraId="1AA16E51" w14:textId="77777777" w:rsidR="007C2D26" w:rsidRDefault="007C2D26">
      <w:pPr>
        <w:pBdr>
          <w:top w:val="nil"/>
          <w:left w:val="nil"/>
          <w:bottom w:val="nil"/>
          <w:right w:val="nil"/>
          <w:between w:val="nil"/>
        </w:pBdr>
        <w:ind w:hanging="2"/>
        <w:jc w:val="both"/>
        <w:rPr>
          <w:rFonts w:ascii="Calibri" w:eastAsia="Calibri" w:hAnsi="Calibri" w:cs="Calibri"/>
          <w:color w:val="000000"/>
          <w:sz w:val="22"/>
          <w:szCs w:val="22"/>
        </w:rPr>
      </w:pPr>
    </w:p>
    <w:p w14:paraId="3E11DAD7"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Trazados. Corresponde todo levantamiento y localización altimétrico y </w:t>
      </w:r>
    </w:p>
    <w:p w14:paraId="4E053389"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planimétricos tanto superficial como subterráneo, dibujo y cálculo, con destino a proyectos </w:t>
      </w:r>
    </w:p>
    <w:p w14:paraId="3896E8E9"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de carreteras, líneas férreas, de transmisión eléctrica, de servicios, canales de riego, de </w:t>
      </w:r>
    </w:p>
    <w:p w14:paraId="1071F9D4"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saneamiento, rectificación de pistas aéreas. </w:t>
      </w:r>
    </w:p>
    <w:p w14:paraId="7F8A02EB" w14:textId="77777777" w:rsidR="007C2D26" w:rsidRDefault="007C2D26">
      <w:pPr>
        <w:pBdr>
          <w:top w:val="nil"/>
          <w:left w:val="nil"/>
          <w:bottom w:val="nil"/>
          <w:right w:val="nil"/>
          <w:between w:val="nil"/>
        </w:pBdr>
        <w:ind w:hanging="2"/>
        <w:jc w:val="both"/>
        <w:rPr>
          <w:rFonts w:ascii="Calibri" w:eastAsia="Calibri" w:hAnsi="Calibri" w:cs="Calibri"/>
          <w:color w:val="000000"/>
          <w:sz w:val="22"/>
          <w:szCs w:val="22"/>
        </w:rPr>
      </w:pPr>
    </w:p>
    <w:p w14:paraId="6C9EE775"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Catastral. Comprende todo levantamiento y localización, altimétrico y planimétrico, </w:t>
      </w:r>
    </w:p>
    <w:p w14:paraId="27225789"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de áreas urbanas y de redes de servicio, con cédulas catastrales. </w:t>
      </w:r>
    </w:p>
    <w:p w14:paraId="6B84E920" w14:textId="77777777" w:rsidR="007C2D26" w:rsidRDefault="007C2D26">
      <w:pPr>
        <w:pBdr>
          <w:top w:val="nil"/>
          <w:left w:val="nil"/>
          <w:bottom w:val="nil"/>
          <w:right w:val="nil"/>
          <w:between w:val="nil"/>
        </w:pBdr>
        <w:ind w:hanging="2"/>
        <w:jc w:val="both"/>
        <w:rPr>
          <w:rFonts w:ascii="Calibri" w:eastAsia="Calibri" w:hAnsi="Calibri" w:cs="Calibri"/>
          <w:color w:val="000000"/>
          <w:sz w:val="22"/>
          <w:szCs w:val="22"/>
        </w:rPr>
      </w:pPr>
    </w:p>
    <w:p w14:paraId="64F05FF7"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Triangulaciones. Comprende todo trabajo planimétrico y dibujo correspondiente </w:t>
      </w:r>
    </w:p>
    <w:p w14:paraId="749E83EF"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para determinar y localizar los puntos de apoyo9 necesarios para trabajos </w:t>
      </w:r>
    </w:p>
    <w:p w14:paraId="003855AC"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proofErr w:type="gramStart"/>
      <w:r>
        <w:rPr>
          <w:rFonts w:ascii="Calibri" w:eastAsia="Calibri" w:hAnsi="Calibri" w:cs="Calibri"/>
          <w:color w:val="000000"/>
          <w:sz w:val="22"/>
          <w:szCs w:val="22"/>
        </w:rPr>
        <w:t>aerofotogramétricos levantamiento</w:t>
      </w:r>
      <w:proofErr w:type="gramEnd"/>
      <w:r>
        <w:rPr>
          <w:rFonts w:ascii="Calibri" w:eastAsia="Calibri" w:hAnsi="Calibri" w:cs="Calibri"/>
          <w:color w:val="000000"/>
          <w:sz w:val="22"/>
          <w:szCs w:val="22"/>
        </w:rPr>
        <w:t xml:space="preserve"> de redes geodésicas </w:t>
      </w:r>
    </w:p>
    <w:p w14:paraId="0C3B660E" w14:textId="77777777" w:rsidR="007C2D26" w:rsidRDefault="007C2D26">
      <w:pPr>
        <w:pBdr>
          <w:top w:val="nil"/>
          <w:left w:val="nil"/>
          <w:bottom w:val="nil"/>
          <w:right w:val="nil"/>
          <w:between w:val="nil"/>
        </w:pBdr>
        <w:ind w:hanging="2"/>
        <w:jc w:val="both"/>
        <w:rPr>
          <w:rFonts w:ascii="Calibri" w:eastAsia="Calibri" w:hAnsi="Calibri" w:cs="Calibri"/>
          <w:color w:val="000000"/>
          <w:sz w:val="22"/>
          <w:szCs w:val="22"/>
        </w:rPr>
      </w:pPr>
    </w:p>
    <w:p w14:paraId="5DC6CDE6"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Astronomía de posición. Comprende todo trabajo planimétrico y dibujo para </w:t>
      </w:r>
    </w:p>
    <w:p w14:paraId="2ED5DC38"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determinar y localizar apoyos para la fijación de puntos astronómicos.</w:t>
      </w:r>
    </w:p>
    <w:p w14:paraId="5D6E1B92" w14:textId="77777777" w:rsidR="007C2D26" w:rsidRDefault="007C2D26">
      <w:pPr>
        <w:pBdr>
          <w:top w:val="nil"/>
          <w:left w:val="nil"/>
          <w:bottom w:val="nil"/>
          <w:right w:val="nil"/>
          <w:between w:val="nil"/>
        </w:pBdr>
        <w:ind w:hanging="2"/>
        <w:jc w:val="both"/>
        <w:rPr>
          <w:rFonts w:ascii="Calibri" w:eastAsia="Calibri" w:hAnsi="Calibri" w:cs="Calibri"/>
          <w:color w:val="000000"/>
          <w:sz w:val="22"/>
          <w:szCs w:val="22"/>
        </w:rPr>
      </w:pPr>
    </w:p>
    <w:p w14:paraId="642497F6" w14:textId="77777777" w:rsidR="007C2D26" w:rsidRDefault="007C2D26">
      <w:pPr>
        <w:pBdr>
          <w:top w:val="nil"/>
          <w:left w:val="nil"/>
          <w:bottom w:val="nil"/>
          <w:right w:val="nil"/>
          <w:between w:val="nil"/>
        </w:pBdr>
        <w:ind w:hanging="2"/>
        <w:jc w:val="both"/>
        <w:rPr>
          <w:rFonts w:ascii="Calibri" w:eastAsia="Calibri" w:hAnsi="Calibri" w:cs="Calibri"/>
          <w:color w:val="000000"/>
          <w:sz w:val="22"/>
          <w:szCs w:val="22"/>
        </w:rPr>
      </w:pPr>
    </w:p>
    <w:p w14:paraId="6AE6B618" w14:textId="77777777" w:rsidR="007C2D26" w:rsidRDefault="00000000">
      <w:pPr>
        <w:pBdr>
          <w:top w:val="nil"/>
          <w:left w:val="nil"/>
          <w:bottom w:val="nil"/>
          <w:right w:val="nil"/>
          <w:between w:val="nil"/>
        </w:pBdr>
        <w:ind w:hanging="2"/>
        <w:jc w:val="both"/>
        <w:rPr>
          <w:rFonts w:ascii="Calibri" w:eastAsia="Calibri" w:hAnsi="Calibri" w:cs="Calibri"/>
          <w:color w:val="333333"/>
          <w:sz w:val="22"/>
          <w:szCs w:val="22"/>
          <w:highlight w:val="white"/>
        </w:rPr>
      </w:pPr>
      <w:r>
        <w:rPr>
          <w:rFonts w:ascii="Calibri" w:eastAsia="Calibri" w:hAnsi="Calibri" w:cs="Calibri"/>
          <w:color w:val="333333"/>
          <w:sz w:val="22"/>
          <w:szCs w:val="22"/>
          <w:highlight w:val="white"/>
        </w:rPr>
        <w:t>El Consejo Profesional Nacional de Topografía está reglamentado por las siguientes leyes:</w:t>
      </w:r>
    </w:p>
    <w:p w14:paraId="2FE4AEFB" w14:textId="77777777" w:rsidR="007C2D26" w:rsidRDefault="007C2D26">
      <w:pPr>
        <w:pBdr>
          <w:top w:val="nil"/>
          <w:left w:val="nil"/>
          <w:bottom w:val="nil"/>
          <w:right w:val="nil"/>
          <w:between w:val="nil"/>
        </w:pBdr>
        <w:ind w:hanging="2"/>
        <w:jc w:val="both"/>
        <w:rPr>
          <w:rFonts w:ascii="Calibri" w:eastAsia="Calibri" w:hAnsi="Calibri" w:cs="Calibri"/>
          <w:color w:val="333333"/>
          <w:sz w:val="22"/>
          <w:szCs w:val="22"/>
          <w:highlight w:val="white"/>
        </w:rPr>
      </w:pPr>
    </w:p>
    <w:p w14:paraId="73199B30" w14:textId="77777777" w:rsidR="007C2D26" w:rsidRDefault="00000000">
      <w:pPr>
        <w:pBdr>
          <w:top w:val="nil"/>
          <w:left w:val="nil"/>
          <w:bottom w:val="nil"/>
          <w:right w:val="nil"/>
          <w:between w:val="nil"/>
        </w:pBdr>
        <w:ind w:hanging="2"/>
        <w:jc w:val="both"/>
        <w:rPr>
          <w:rFonts w:ascii="Calibri" w:eastAsia="Calibri" w:hAnsi="Calibri" w:cs="Calibri"/>
          <w:color w:val="333333"/>
          <w:sz w:val="22"/>
          <w:szCs w:val="22"/>
          <w:highlight w:val="white"/>
        </w:rPr>
      </w:pPr>
      <w:r>
        <w:rPr>
          <w:rFonts w:ascii="Calibri" w:eastAsia="Calibri" w:hAnsi="Calibri" w:cs="Calibri"/>
          <w:color w:val="333333"/>
          <w:sz w:val="22"/>
          <w:szCs w:val="22"/>
          <w:highlight w:val="white"/>
        </w:rPr>
        <w:t>¿En qué consiste la ley 70 de 1979?</w:t>
      </w:r>
      <w:r>
        <w:rPr>
          <w:rFonts w:ascii="Calibri" w:eastAsia="Calibri" w:hAnsi="Calibri" w:cs="Calibri"/>
          <w:color w:val="333333"/>
          <w:sz w:val="22"/>
          <w:szCs w:val="22"/>
          <w:highlight w:val="white"/>
        </w:rPr>
        <w:tab/>
      </w:r>
    </w:p>
    <w:p w14:paraId="38636FA2" w14:textId="77777777" w:rsidR="007C2D26" w:rsidRDefault="007C2D26">
      <w:pPr>
        <w:pBdr>
          <w:top w:val="nil"/>
          <w:left w:val="nil"/>
          <w:bottom w:val="nil"/>
          <w:right w:val="nil"/>
          <w:between w:val="nil"/>
        </w:pBdr>
        <w:ind w:hanging="2"/>
        <w:jc w:val="both"/>
        <w:rPr>
          <w:rFonts w:ascii="Calibri" w:eastAsia="Calibri" w:hAnsi="Calibri" w:cs="Calibri"/>
          <w:color w:val="333333"/>
          <w:sz w:val="22"/>
          <w:szCs w:val="22"/>
          <w:highlight w:val="white"/>
        </w:rPr>
      </w:pPr>
    </w:p>
    <w:p w14:paraId="59BE629B" w14:textId="77777777" w:rsidR="007C2D26" w:rsidRDefault="00000000">
      <w:pPr>
        <w:pBdr>
          <w:top w:val="nil"/>
          <w:left w:val="nil"/>
          <w:bottom w:val="nil"/>
          <w:right w:val="nil"/>
          <w:between w:val="nil"/>
        </w:pBdr>
        <w:ind w:hanging="2"/>
        <w:jc w:val="both"/>
        <w:rPr>
          <w:rFonts w:ascii="Calibri" w:eastAsia="Calibri" w:hAnsi="Calibri" w:cs="Calibri"/>
          <w:color w:val="333333"/>
          <w:sz w:val="22"/>
          <w:szCs w:val="22"/>
          <w:highlight w:val="white"/>
        </w:rPr>
      </w:pPr>
      <w:r>
        <w:rPr>
          <w:rFonts w:ascii="Calibri" w:eastAsia="Calibri" w:hAnsi="Calibri" w:cs="Calibri"/>
          <w:color w:val="333333"/>
          <w:sz w:val="22"/>
          <w:szCs w:val="22"/>
          <w:highlight w:val="white"/>
        </w:rPr>
        <w:t>R:/</w:t>
      </w:r>
      <w:r>
        <w:t xml:space="preserve"> </w:t>
      </w:r>
      <w:r>
        <w:rPr>
          <w:rFonts w:ascii="Calibri" w:eastAsia="Calibri" w:hAnsi="Calibri" w:cs="Calibri"/>
          <w:color w:val="333333"/>
          <w:sz w:val="22"/>
          <w:szCs w:val="22"/>
          <w:highlight w:val="white"/>
        </w:rPr>
        <w:t>La Ley 70 de 1979 define la topografía como una profesión destinada a la medición, representación y configuración de accidentes, relieve y proporciones de extensiones geográficas limitadas. Su objetivo principal es reglamentar el ejercicio profesional de los topógrafos y establecer los procedimientos para la obtención de la licencia profesional.</w:t>
      </w:r>
    </w:p>
    <w:p w14:paraId="77D9BC75" w14:textId="77777777" w:rsidR="007C2D26" w:rsidRDefault="007C2D26">
      <w:pPr>
        <w:pBdr>
          <w:top w:val="nil"/>
          <w:left w:val="nil"/>
          <w:bottom w:val="nil"/>
          <w:right w:val="nil"/>
          <w:between w:val="nil"/>
        </w:pBdr>
        <w:ind w:hanging="2"/>
        <w:jc w:val="both"/>
        <w:rPr>
          <w:rFonts w:ascii="Calibri" w:eastAsia="Calibri" w:hAnsi="Calibri" w:cs="Calibri"/>
          <w:color w:val="333333"/>
          <w:sz w:val="22"/>
          <w:szCs w:val="22"/>
          <w:highlight w:val="white"/>
        </w:rPr>
      </w:pPr>
    </w:p>
    <w:p w14:paraId="771FC0C6" w14:textId="77777777" w:rsidR="007C2D26" w:rsidRDefault="00000000">
      <w:pPr>
        <w:pBdr>
          <w:top w:val="nil"/>
          <w:left w:val="nil"/>
          <w:bottom w:val="nil"/>
          <w:right w:val="nil"/>
          <w:between w:val="nil"/>
        </w:pBdr>
        <w:ind w:hanging="2"/>
        <w:jc w:val="both"/>
        <w:rPr>
          <w:rFonts w:ascii="Calibri" w:eastAsia="Calibri" w:hAnsi="Calibri" w:cs="Calibri"/>
          <w:color w:val="333333"/>
          <w:sz w:val="22"/>
          <w:szCs w:val="22"/>
          <w:highlight w:val="white"/>
        </w:rPr>
      </w:pPr>
      <w:r>
        <w:rPr>
          <w:rFonts w:ascii="Calibri" w:eastAsia="Calibri" w:hAnsi="Calibri" w:cs="Calibri"/>
          <w:color w:val="333333"/>
          <w:sz w:val="22"/>
          <w:szCs w:val="22"/>
          <w:highlight w:val="white"/>
        </w:rPr>
        <w:t>Requisitos para ejercer la profesión.</w:t>
      </w:r>
    </w:p>
    <w:p w14:paraId="183357E7" w14:textId="77777777" w:rsidR="007C2D26" w:rsidRDefault="007C2D26">
      <w:pPr>
        <w:pBdr>
          <w:top w:val="nil"/>
          <w:left w:val="nil"/>
          <w:bottom w:val="nil"/>
          <w:right w:val="nil"/>
          <w:between w:val="nil"/>
        </w:pBdr>
        <w:ind w:hanging="2"/>
        <w:jc w:val="both"/>
        <w:rPr>
          <w:rFonts w:ascii="Calibri" w:eastAsia="Calibri" w:hAnsi="Calibri" w:cs="Calibri"/>
          <w:color w:val="333333"/>
          <w:sz w:val="22"/>
          <w:szCs w:val="22"/>
          <w:highlight w:val="white"/>
        </w:rPr>
      </w:pPr>
    </w:p>
    <w:p w14:paraId="04C00905" w14:textId="77777777" w:rsidR="007C2D26" w:rsidRDefault="007C2D26">
      <w:pPr>
        <w:pBdr>
          <w:top w:val="nil"/>
          <w:left w:val="nil"/>
          <w:bottom w:val="nil"/>
          <w:right w:val="nil"/>
          <w:between w:val="nil"/>
        </w:pBdr>
        <w:ind w:hanging="2"/>
        <w:jc w:val="both"/>
        <w:rPr>
          <w:rFonts w:ascii="Calibri" w:eastAsia="Calibri" w:hAnsi="Calibri" w:cs="Calibri"/>
          <w:color w:val="333333"/>
          <w:sz w:val="22"/>
          <w:szCs w:val="22"/>
          <w:highlight w:val="white"/>
        </w:rPr>
      </w:pPr>
    </w:p>
    <w:p w14:paraId="5626BEF6" w14:textId="77777777" w:rsidR="007C2D26" w:rsidRDefault="007C2D26">
      <w:pPr>
        <w:pBdr>
          <w:top w:val="nil"/>
          <w:left w:val="nil"/>
          <w:bottom w:val="nil"/>
          <w:right w:val="nil"/>
          <w:between w:val="nil"/>
        </w:pBdr>
        <w:ind w:hanging="2"/>
        <w:jc w:val="both"/>
        <w:rPr>
          <w:rFonts w:ascii="Calibri" w:eastAsia="Calibri" w:hAnsi="Calibri" w:cs="Calibri"/>
          <w:color w:val="333333"/>
          <w:sz w:val="22"/>
          <w:szCs w:val="22"/>
          <w:highlight w:val="white"/>
        </w:rPr>
      </w:pPr>
    </w:p>
    <w:p w14:paraId="2778BB69" w14:textId="77777777" w:rsidR="007C2D26" w:rsidRDefault="007C2D26">
      <w:pPr>
        <w:pBdr>
          <w:top w:val="nil"/>
          <w:left w:val="nil"/>
          <w:bottom w:val="nil"/>
          <w:right w:val="nil"/>
          <w:between w:val="nil"/>
        </w:pBdr>
        <w:ind w:hanging="2"/>
        <w:jc w:val="both"/>
        <w:rPr>
          <w:rFonts w:ascii="Calibri" w:eastAsia="Calibri" w:hAnsi="Calibri" w:cs="Calibri"/>
          <w:color w:val="333333"/>
          <w:sz w:val="22"/>
          <w:szCs w:val="22"/>
          <w:highlight w:val="white"/>
        </w:rPr>
      </w:pPr>
    </w:p>
    <w:p w14:paraId="5DBA6F07" w14:textId="77777777" w:rsidR="007C2D26" w:rsidRDefault="007C2D26">
      <w:pPr>
        <w:pBdr>
          <w:top w:val="nil"/>
          <w:left w:val="nil"/>
          <w:bottom w:val="nil"/>
          <w:right w:val="nil"/>
          <w:between w:val="nil"/>
        </w:pBdr>
        <w:ind w:hanging="2"/>
        <w:jc w:val="both"/>
        <w:rPr>
          <w:rFonts w:ascii="Calibri" w:eastAsia="Calibri" w:hAnsi="Calibri" w:cs="Calibri"/>
          <w:color w:val="333333"/>
          <w:sz w:val="22"/>
          <w:szCs w:val="22"/>
          <w:highlight w:val="white"/>
        </w:rPr>
      </w:pPr>
    </w:p>
    <w:p w14:paraId="54424F1C" w14:textId="77777777" w:rsidR="007C2D26" w:rsidRDefault="007C2D26">
      <w:pPr>
        <w:pBdr>
          <w:top w:val="nil"/>
          <w:left w:val="nil"/>
          <w:bottom w:val="nil"/>
          <w:right w:val="nil"/>
          <w:between w:val="nil"/>
        </w:pBdr>
        <w:ind w:hanging="2"/>
        <w:jc w:val="both"/>
        <w:rPr>
          <w:rFonts w:ascii="Calibri" w:eastAsia="Calibri" w:hAnsi="Calibri" w:cs="Calibri"/>
          <w:color w:val="333333"/>
          <w:sz w:val="22"/>
          <w:szCs w:val="22"/>
          <w:highlight w:val="white"/>
        </w:rPr>
      </w:pPr>
    </w:p>
    <w:p w14:paraId="0EE1D0C6" w14:textId="77777777" w:rsidR="007C2D26" w:rsidRDefault="007C2D26">
      <w:pPr>
        <w:pBdr>
          <w:top w:val="nil"/>
          <w:left w:val="nil"/>
          <w:bottom w:val="nil"/>
          <w:right w:val="nil"/>
          <w:between w:val="nil"/>
        </w:pBdr>
        <w:ind w:hanging="2"/>
        <w:jc w:val="both"/>
        <w:rPr>
          <w:rFonts w:ascii="Calibri" w:eastAsia="Calibri" w:hAnsi="Calibri" w:cs="Calibri"/>
          <w:color w:val="333333"/>
          <w:sz w:val="22"/>
          <w:szCs w:val="22"/>
          <w:highlight w:val="white"/>
        </w:rPr>
      </w:pPr>
    </w:p>
    <w:p w14:paraId="0812E91D" w14:textId="77777777" w:rsidR="007C2D26" w:rsidRDefault="007C2D26">
      <w:pPr>
        <w:pBdr>
          <w:top w:val="nil"/>
          <w:left w:val="nil"/>
          <w:bottom w:val="nil"/>
          <w:right w:val="nil"/>
          <w:between w:val="nil"/>
        </w:pBdr>
        <w:ind w:hanging="2"/>
        <w:jc w:val="both"/>
        <w:rPr>
          <w:rFonts w:ascii="Calibri" w:eastAsia="Calibri" w:hAnsi="Calibri" w:cs="Calibri"/>
          <w:color w:val="333333"/>
          <w:sz w:val="22"/>
          <w:szCs w:val="22"/>
          <w:highlight w:val="white"/>
        </w:rPr>
      </w:pPr>
    </w:p>
    <w:p w14:paraId="5885C551" w14:textId="77777777" w:rsidR="007C2D26" w:rsidRDefault="00000000">
      <w:pPr>
        <w:pBdr>
          <w:top w:val="nil"/>
          <w:left w:val="nil"/>
          <w:bottom w:val="nil"/>
          <w:right w:val="nil"/>
          <w:between w:val="nil"/>
        </w:pBdr>
        <w:ind w:hanging="2"/>
        <w:jc w:val="both"/>
        <w:rPr>
          <w:rFonts w:ascii="Calibri" w:eastAsia="Calibri" w:hAnsi="Calibri" w:cs="Calibri"/>
          <w:color w:val="333333"/>
          <w:sz w:val="22"/>
          <w:szCs w:val="22"/>
          <w:highlight w:val="white"/>
        </w:rPr>
      </w:pPr>
      <w:r>
        <w:rPr>
          <w:rFonts w:ascii="Calibri" w:eastAsia="Calibri" w:hAnsi="Calibri" w:cs="Calibri"/>
          <w:color w:val="333333"/>
          <w:sz w:val="22"/>
          <w:szCs w:val="22"/>
          <w:highlight w:val="white"/>
        </w:rPr>
        <w:t>¿En qué consiste El decreto 690 de 1981?</w:t>
      </w:r>
    </w:p>
    <w:p w14:paraId="1EEF8EB7" w14:textId="77777777" w:rsidR="007C2D26" w:rsidRDefault="00000000">
      <w:pPr>
        <w:pBdr>
          <w:top w:val="nil"/>
          <w:left w:val="nil"/>
          <w:bottom w:val="nil"/>
          <w:right w:val="nil"/>
          <w:between w:val="nil"/>
        </w:pBdr>
        <w:ind w:hanging="2"/>
        <w:jc w:val="both"/>
        <w:rPr>
          <w:rFonts w:ascii="Calibri" w:eastAsia="Calibri" w:hAnsi="Calibri" w:cs="Calibri"/>
          <w:color w:val="333333"/>
          <w:sz w:val="22"/>
          <w:szCs w:val="22"/>
          <w:highlight w:val="white"/>
        </w:rPr>
      </w:pPr>
      <w:r>
        <w:rPr>
          <w:rFonts w:ascii="Calibri" w:eastAsia="Calibri" w:hAnsi="Calibri" w:cs="Calibri"/>
          <w:color w:val="333333"/>
          <w:sz w:val="22"/>
          <w:szCs w:val="22"/>
          <w:highlight w:val="white"/>
        </w:rPr>
        <w:t>R:/ Se reglamenta la ley 79 del 1979 y se especifican las áreas donde se desenvuelve el topógrafo.</w:t>
      </w:r>
    </w:p>
    <w:p w14:paraId="6742D799" w14:textId="77777777" w:rsidR="007C2D26" w:rsidRDefault="007C2D26">
      <w:pPr>
        <w:pBdr>
          <w:top w:val="nil"/>
          <w:left w:val="nil"/>
          <w:bottom w:val="nil"/>
          <w:right w:val="nil"/>
          <w:between w:val="nil"/>
        </w:pBdr>
        <w:ind w:hanging="2"/>
        <w:jc w:val="both"/>
        <w:rPr>
          <w:rFonts w:ascii="Calibri" w:eastAsia="Calibri" w:hAnsi="Calibri" w:cs="Calibri"/>
          <w:color w:val="333333"/>
          <w:sz w:val="22"/>
          <w:szCs w:val="22"/>
          <w:highlight w:val="white"/>
        </w:rPr>
      </w:pPr>
    </w:p>
    <w:p w14:paraId="0A55EF9D" w14:textId="77777777" w:rsidR="007C2D26" w:rsidRDefault="00000000">
      <w:pPr>
        <w:pBdr>
          <w:top w:val="nil"/>
          <w:left w:val="nil"/>
          <w:bottom w:val="nil"/>
          <w:right w:val="nil"/>
          <w:between w:val="nil"/>
        </w:pBdr>
        <w:ind w:hanging="2"/>
        <w:jc w:val="both"/>
        <w:rPr>
          <w:rFonts w:ascii="Calibri" w:eastAsia="Calibri" w:hAnsi="Calibri" w:cs="Calibri"/>
          <w:color w:val="333333"/>
          <w:sz w:val="22"/>
          <w:szCs w:val="22"/>
          <w:highlight w:val="white"/>
        </w:rPr>
      </w:pPr>
      <w:r>
        <w:rPr>
          <w:rFonts w:ascii="Calibri" w:eastAsia="Calibri" w:hAnsi="Calibri" w:cs="Calibri"/>
          <w:color w:val="333333"/>
          <w:sz w:val="22"/>
          <w:szCs w:val="22"/>
          <w:highlight w:val="white"/>
        </w:rPr>
        <w:tab/>
        <w:t>¿En qué consiste La sentencia C-606 de 1992?</w:t>
      </w:r>
    </w:p>
    <w:p w14:paraId="1DD60426" w14:textId="77777777" w:rsidR="007C2D26" w:rsidRDefault="00000000">
      <w:pPr>
        <w:pBdr>
          <w:top w:val="nil"/>
          <w:left w:val="nil"/>
          <w:bottom w:val="nil"/>
          <w:right w:val="nil"/>
          <w:between w:val="nil"/>
        </w:pBdr>
        <w:ind w:hanging="2"/>
        <w:jc w:val="both"/>
        <w:rPr>
          <w:rFonts w:ascii="Calibri" w:eastAsia="Calibri" w:hAnsi="Calibri" w:cs="Calibri"/>
          <w:color w:val="333333"/>
          <w:sz w:val="22"/>
          <w:szCs w:val="22"/>
          <w:highlight w:val="white"/>
        </w:rPr>
      </w:pPr>
      <w:r>
        <w:rPr>
          <w:rFonts w:ascii="Calibri" w:eastAsia="Calibri" w:hAnsi="Calibri" w:cs="Calibri"/>
          <w:color w:val="333333"/>
          <w:sz w:val="22"/>
          <w:szCs w:val="22"/>
          <w:highlight w:val="white"/>
        </w:rPr>
        <w:t xml:space="preserve">R:/La reglamentación del derecho al trabajo y en base a la topografía </w:t>
      </w:r>
    </w:p>
    <w:p w14:paraId="3669DC6E" w14:textId="77777777" w:rsidR="007C2D26" w:rsidRDefault="00000000">
      <w:pPr>
        <w:pBdr>
          <w:top w:val="nil"/>
          <w:left w:val="nil"/>
          <w:bottom w:val="nil"/>
          <w:right w:val="nil"/>
          <w:between w:val="nil"/>
        </w:pBdr>
        <w:ind w:hanging="2"/>
        <w:jc w:val="both"/>
        <w:rPr>
          <w:rFonts w:ascii="Calibri" w:eastAsia="Calibri" w:hAnsi="Calibri" w:cs="Calibri"/>
          <w:color w:val="333333"/>
          <w:sz w:val="22"/>
          <w:szCs w:val="22"/>
          <w:highlight w:val="white"/>
        </w:rPr>
      </w:pPr>
      <w:r>
        <w:rPr>
          <w:rFonts w:ascii="Calibri" w:eastAsia="Calibri" w:hAnsi="Calibri" w:cs="Calibri"/>
          <w:color w:val="333333"/>
          <w:sz w:val="22"/>
          <w:szCs w:val="22"/>
          <w:highlight w:val="white"/>
        </w:rPr>
        <w:lastRenderedPageBreak/>
        <w:t>Se infiere claramente la voluntad del legislador de crear como requisito para el ejercicio de la profesión de topografía una licencia profesional. Su existencia es indudable a partir de un análisis sistemático de la norma y de los contenidos concretos de los artículos citados, especialmente del artículo décimo transcrito. Se trata pues, a juicio de esta Corporación, de un error de técnica legislativa, subsanable a partir de la interpretación racional de la ley. Error que, salvo que implique una ambigüedad tal que conlleve una violación de la Carta, carece de relevancia constitucional. Así, el artículo segundo y los otros de la ley que se estudian y que hacen referencia a la licencia son constitucionales en lo que se refiere a la existencia de la mencionada licencia.</w:t>
      </w:r>
    </w:p>
    <w:p w14:paraId="163A2B66" w14:textId="77777777" w:rsidR="007C2D26" w:rsidRDefault="007C2D26">
      <w:pPr>
        <w:pBdr>
          <w:top w:val="nil"/>
          <w:left w:val="nil"/>
          <w:bottom w:val="nil"/>
          <w:right w:val="nil"/>
          <w:between w:val="nil"/>
        </w:pBdr>
        <w:ind w:hanging="2"/>
        <w:jc w:val="both"/>
        <w:rPr>
          <w:rFonts w:ascii="Calibri" w:eastAsia="Calibri" w:hAnsi="Calibri" w:cs="Calibri"/>
          <w:color w:val="333333"/>
          <w:sz w:val="22"/>
          <w:szCs w:val="22"/>
          <w:highlight w:val="white"/>
        </w:rPr>
      </w:pPr>
    </w:p>
    <w:p w14:paraId="509FADD0" w14:textId="77777777" w:rsidR="007C2D26" w:rsidRDefault="00000000">
      <w:pPr>
        <w:pBdr>
          <w:top w:val="nil"/>
          <w:left w:val="nil"/>
          <w:bottom w:val="nil"/>
          <w:right w:val="nil"/>
          <w:between w:val="nil"/>
        </w:pBdr>
        <w:ind w:hanging="2"/>
        <w:jc w:val="both"/>
        <w:rPr>
          <w:rFonts w:ascii="Calibri" w:eastAsia="Calibri" w:hAnsi="Calibri" w:cs="Calibri"/>
          <w:color w:val="333333"/>
          <w:sz w:val="22"/>
          <w:szCs w:val="22"/>
          <w:highlight w:val="white"/>
        </w:rPr>
      </w:pPr>
      <w:r>
        <w:rPr>
          <w:rFonts w:ascii="Calibri" w:eastAsia="Calibri" w:hAnsi="Calibri" w:cs="Calibri"/>
          <w:color w:val="333333"/>
          <w:sz w:val="22"/>
          <w:szCs w:val="22"/>
          <w:highlight w:val="white"/>
        </w:rPr>
        <w:t xml:space="preserve"> ¿En qué consiste La sentencia C-1213 de 2002? </w:t>
      </w:r>
    </w:p>
    <w:p w14:paraId="18DBE286" w14:textId="77777777" w:rsidR="007C2D26" w:rsidRDefault="00000000">
      <w:pPr>
        <w:pBdr>
          <w:top w:val="nil"/>
          <w:left w:val="nil"/>
          <w:bottom w:val="nil"/>
          <w:right w:val="nil"/>
          <w:between w:val="nil"/>
        </w:pBdr>
        <w:ind w:hanging="2"/>
        <w:jc w:val="both"/>
        <w:rPr>
          <w:rFonts w:ascii="Calibri" w:eastAsia="Calibri" w:hAnsi="Calibri" w:cs="Calibri"/>
          <w:color w:val="333333"/>
          <w:sz w:val="22"/>
          <w:szCs w:val="22"/>
          <w:highlight w:val="white"/>
        </w:rPr>
      </w:pPr>
      <w:r>
        <w:rPr>
          <w:rFonts w:ascii="Calibri" w:eastAsia="Calibri" w:hAnsi="Calibri" w:cs="Calibri"/>
          <w:color w:val="333333"/>
          <w:sz w:val="22"/>
          <w:szCs w:val="22"/>
          <w:highlight w:val="white"/>
        </w:rPr>
        <w:t>R:/</w:t>
      </w:r>
      <w:r>
        <w:t xml:space="preserve"> </w:t>
      </w:r>
      <w:r>
        <w:rPr>
          <w:rFonts w:ascii="Calibri" w:eastAsia="Calibri" w:hAnsi="Calibri" w:cs="Calibri"/>
          <w:color w:val="333333"/>
          <w:sz w:val="22"/>
          <w:szCs w:val="22"/>
          <w:highlight w:val="white"/>
        </w:rPr>
        <w:t>La sentencia C-1213 de 2001 de la Corte Constitucional de Colombia aborda temas como la libertad de ejercer profesión u oficio, el derecho a elegir profesión y la regulación legal de profesiones. La sentencia establece que la libertad de ejercer profesión no es absoluta y que el legislador puede imponer restricciones en ciertas circunstancias, como en el caso de actividades que impliquen un riesgo social. Además, se destaca que la ley que regula la topografía fue considerada violatoria de la Constitución por no aplicar correctamente el derecho fundamental, ya que no significaba un riesgo social.</w:t>
      </w:r>
    </w:p>
    <w:p w14:paraId="468DFFFA" w14:textId="77777777" w:rsidR="007C2D26" w:rsidRDefault="007C2D26">
      <w:pPr>
        <w:pBdr>
          <w:top w:val="nil"/>
          <w:left w:val="nil"/>
          <w:bottom w:val="nil"/>
          <w:right w:val="nil"/>
          <w:between w:val="nil"/>
        </w:pBdr>
        <w:ind w:hanging="2"/>
        <w:jc w:val="both"/>
        <w:rPr>
          <w:rFonts w:ascii="Calibri" w:eastAsia="Calibri" w:hAnsi="Calibri" w:cs="Calibri"/>
          <w:color w:val="333333"/>
          <w:sz w:val="22"/>
          <w:szCs w:val="22"/>
          <w:highlight w:val="white"/>
        </w:rPr>
      </w:pPr>
    </w:p>
    <w:p w14:paraId="50A1F6BB" w14:textId="77777777" w:rsidR="007C2D26" w:rsidRDefault="007C2D26">
      <w:pPr>
        <w:pBdr>
          <w:top w:val="nil"/>
          <w:left w:val="nil"/>
          <w:bottom w:val="nil"/>
          <w:right w:val="nil"/>
          <w:between w:val="nil"/>
        </w:pBdr>
        <w:ind w:hanging="2"/>
        <w:jc w:val="both"/>
        <w:rPr>
          <w:rFonts w:ascii="Calibri" w:eastAsia="Calibri" w:hAnsi="Calibri" w:cs="Calibri"/>
          <w:color w:val="333333"/>
          <w:sz w:val="22"/>
          <w:szCs w:val="22"/>
          <w:highlight w:val="white"/>
        </w:rPr>
      </w:pPr>
    </w:p>
    <w:p w14:paraId="708346C3" w14:textId="77777777" w:rsidR="007C2D26" w:rsidRDefault="00000000">
      <w:pPr>
        <w:pBdr>
          <w:top w:val="nil"/>
          <w:left w:val="nil"/>
          <w:bottom w:val="nil"/>
          <w:right w:val="nil"/>
          <w:between w:val="nil"/>
        </w:pBdr>
        <w:ind w:hanging="2"/>
        <w:jc w:val="both"/>
        <w:rPr>
          <w:rFonts w:ascii="Calibri" w:eastAsia="Calibri" w:hAnsi="Calibri" w:cs="Calibri"/>
          <w:color w:val="333333"/>
          <w:sz w:val="22"/>
          <w:szCs w:val="22"/>
          <w:highlight w:val="white"/>
        </w:rPr>
      </w:pPr>
      <w:r>
        <w:rPr>
          <w:rFonts w:ascii="Calibri" w:eastAsia="Calibri" w:hAnsi="Calibri" w:cs="Calibri"/>
          <w:color w:val="333333"/>
          <w:sz w:val="22"/>
          <w:szCs w:val="22"/>
          <w:highlight w:val="white"/>
        </w:rPr>
        <w:t>¿En qué consiste Decreto 2157 de 1995?</w:t>
      </w:r>
    </w:p>
    <w:p w14:paraId="773E9714" w14:textId="77777777" w:rsidR="007C2D26" w:rsidRDefault="00000000">
      <w:pPr>
        <w:pBdr>
          <w:top w:val="nil"/>
          <w:left w:val="nil"/>
          <w:bottom w:val="nil"/>
          <w:right w:val="nil"/>
          <w:between w:val="nil"/>
        </w:pBdr>
        <w:ind w:hanging="2"/>
        <w:jc w:val="both"/>
        <w:rPr>
          <w:rFonts w:ascii="Calibri" w:eastAsia="Calibri" w:hAnsi="Calibri" w:cs="Calibri"/>
          <w:color w:val="333333"/>
          <w:sz w:val="22"/>
          <w:szCs w:val="22"/>
          <w:highlight w:val="white"/>
        </w:rPr>
      </w:pPr>
      <w:r>
        <w:rPr>
          <w:rFonts w:ascii="Calibri" w:eastAsia="Calibri" w:hAnsi="Calibri" w:cs="Calibri"/>
          <w:color w:val="333333"/>
          <w:sz w:val="22"/>
          <w:szCs w:val="22"/>
          <w:highlight w:val="white"/>
        </w:rPr>
        <w:t>R:/</w:t>
      </w:r>
      <w:r>
        <w:t xml:space="preserve"> </w:t>
      </w:r>
      <w:r>
        <w:rPr>
          <w:rFonts w:ascii="Calibri" w:eastAsia="Calibri" w:hAnsi="Calibri" w:cs="Calibri"/>
          <w:color w:val="333333"/>
          <w:sz w:val="22"/>
          <w:szCs w:val="22"/>
          <w:highlight w:val="white"/>
        </w:rPr>
        <w:t xml:space="preserve">El Decreto 2157 de 1995 tiene como finalidad regular la identificación de inmuebles por sus linderos y establecer procedimientos para la protocolización de planos catastrales en escrituras públicas, en desarrollo de lo dispuesto en el artículo 31 del Decreto Ley 960 de </w:t>
      </w:r>
      <w:proofErr w:type="gramStart"/>
      <w:r>
        <w:rPr>
          <w:rFonts w:ascii="Calibri" w:eastAsia="Calibri" w:hAnsi="Calibri" w:cs="Calibri"/>
          <w:color w:val="333333"/>
          <w:sz w:val="22"/>
          <w:szCs w:val="22"/>
          <w:highlight w:val="white"/>
        </w:rPr>
        <w:t>1970 .</w:t>
      </w:r>
      <w:proofErr w:type="gramEnd"/>
      <w:r>
        <w:rPr>
          <w:rFonts w:ascii="Calibri" w:eastAsia="Calibri" w:hAnsi="Calibri" w:cs="Calibri"/>
          <w:color w:val="333333"/>
          <w:sz w:val="22"/>
          <w:szCs w:val="22"/>
          <w:highlight w:val="white"/>
        </w:rPr>
        <w:t xml:space="preserve"> Además, modifica aspectos del Decreto 2148 de 1983 y reglamenta parcialmente otros decretos-ley relacionados con la propiedad y el catastro.</w:t>
      </w:r>
    </w:p>
    <w:p w14:paraId="3736DE5D" w14:textId="77777777" w:rsidR="007C2D26" w:rsidRDefault="007C2D26">
      <w:pPr>
        <w:pBdr>
          <w:top w:val="nil"/>
          <w:left w:val="nil"/>
          <w:bottom w:val="nil"/>
          <w:right w:val="nil"/>
          <w:between w:val="nil"/>
        </w:pBdr>
        <w:ind w:hanging="2"/>
        <w:jc w:val="both"/>
        <w:rPr>
          <w:rFonts w:ascii="Calibri" w:eastAsia="Calibri" w:hAnsi="Calibri" w:cs="Calibri"/>
          <w:color w:val="333333"/>
          <w:sz w:val="22"/>
          <w:szCs w:val="22"/>
          <w:highlight w:val="white"/>
        </w:rPr>
      </w:pPr>
    </w:p>
    <w:p w14:paraId="4EFD789D" w14:textId="77777777" w:rsidR="007C2D26" w:rsidRDefault="007C2D26">
      <w:pPr>
        <w:pBdr>
          <w:top w:val="nil"/>
          <w:left w:val="nil"/>
          <w:bottom w:val="nil"/>
          <w:right w:val="nil"/>
          <w:between w:val="nil"/>
        </w:pBdr>
        <w:ind w:hanging="2"/>
        <w:jc w:val="both"/>
        <w:rPr>
          <w:rFonts w:ascii="Calibri" w:eastAsia="Calibri" w:hAnsi="Calibri" w:cs="Calibri"/>
          <w:color w:val="333333"/>
          <w:sz w:val="22"/>
          <w:szCs w:val="22"/>
          <w:highlight w:val="white"/>
        </w:rPr>
      </w:pPr>
    </w:p>
    <w:p w14:paraId="6D090F46" w14:textId="77777777" w:rsidR="007C2D26" w:rsidRDefault="00000000">
      <w:pPr>
        <w:pBdr>
          <w:top w:val="nil"/>
          <w:left w:val="nil"/>
          <w:bottom w:val="nil"/>
          <w:right w:val="nil"/>
          <w:between w:val="nil"/>
        </w:pBdr>
        <w:ind w:hanging="2"/>
        <w:jc w:val="both"/>
        <w:rPr>
          <w:rFonts w:ascii="Calibri" w:eastAsia="Calibri" w:hAnsi="Calibri" w:cs="Calibri"/>
          <w:color w:val="333333"/>
          <w:sz w:val="22"/>
          <w:szCs w:val="22"/>
          <w:highlight w:val="white"/>
        </w:rPr>
      </w:pPr>
      <w:r>
        <w:rPr>
          <w:rFonts w:ascii="Calibri" w:eastAsia="Calibri" w:hAnsi="Calibri" w:cs="Calibri"/>
          <w:color w:val="333333"/>
          <w:sz w:val="22"/>
          <w:szCs w:val="22"/>
          <w:highlight w:val="white"/>
        </w:rPr>
        <w:tab/>
        <w:t>¿En qué consiste Decreto 792 de 2001?</w:t>
      </w:r>
    </w:p>
    <w:p w14:paraId="0F9BF462"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333333"/>
          <w:sz w:val="22"/>
          <w:szCs w:val="22"/>
          <w:highlight w:val="white"/>
        </w:rPr>
        <w:t>R:/Estándares de calidad de los programas académicos.</w:t>
      </w:r>
    </w:p>
    <w:p w14:paraId="6CFB0221" w14:textId="77777777" w:rsidR="007C2D26" w:rsidRDefault="007C2D26">
      <w:pPr>
        <w:pBdr>
          <w:top w:val="nil"/>
          <w:left w:val="nil"/>
          <w:bottom w:val="nil"/>
          <w:right w:val="nil"/>
          <w:between w:val="nil"/>
        </w:pBdr>
        <w:ind w:hanging="2"/>
        <w:jc w:val="both"/>
        <w:rPr>
          <w:rFonts w:ascii="Calibri" w:eastAsia="Calibri" w:hAnsi="Calibri" w:cs="Calibri"/>
          <w:color w:val="000000"/>
          <w:sz w:val="22"/>
          <w:szCs w:val="22"/>
        </w:rPr>
      </w:pPr>
    </w:p>
    <w:p w14:paraId="748DA478" w14:textId="77777777" w:rsidR="007C2D26"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Desarrolle estos interrogantes en una mesa de trabajo con sus compañeros e instructor de formación, escriban sus conclusiones en un procesador de texto y preséntenlas en la sesión de formación.</w:t>
      </w:r>
    </w:p>
    <w:p w14:paraId="78EB92CA" w14:textId="77777777" w:rsidR="007C2D26" w:rsidRDefault="007C2D26">
      <w:pPr>
        <w:pBdr>
          <w:top w:val="nil"/>
          <w:left w:val="nil"/>
          <w:bottom w:val="nil"/>
          <w:right w:val="nil"/>
          <w:between w:val="nil"/>
        </w:pBdr>
        <w:ind w:hanging="2"/>
        <w:jc w:val="both"/>
        <w:rPr>
          <w:rFonts w:ascii="Calibri" w:eastAsia="Calibri" w:hAnsi="Calibri" w:cs="Calibri"/>
          <w:color w:val="000000"/>
          <w:sz w:val="22"/>
          <w:szCs w:val="22"/>
        </w:rPr>
      </w:pPr>
    </w:p>
    <w:tbl>
      <w:tblPr>
        <w:tblStyle w:val="a1"/>
        <w:tblW w:w="11057" w:type="dxa"/>
        <w:tblInd w:w="-4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41"/>
        <w:gridCol w:w="7190"/>
        <w:gridCol w:w="1003"/>
        <w:gridCol w:w="1123"/>
      </w:tblGrid>
      <w:tr w:rsidR="007C2D26" w14:paraId="42783C75" w14:textId="77777777">
        <w:trPr>
          <w:cantSplit/>
          <w:trHeight w:val="342"/>
        </w:trPr>
        <w:tc>
          <w:tcPr>
            <w:tcW w:w="8931" w:type="dxa"/>
            <w:gridSpan w:val="2"/>
            <w:vMerge w:val="restart"/>
          </w:tcPr>
          <w:p w14:paraId="567E484D" w14:textId="77777777" w:rsidR="00E17D69" w:rsidRDefault="00000000">
            <w:pPr>
              <w:ind w:hanging="2"/>
              <w:jc w:val="both"/>
              <w:rPr>
                <w:rFonts w:ascii="Calibri" w:eastAsia="Calibri" w:hAnsi="Calibri" w:cs="Calibri"/>
                <w:sz w:val="28"/>
                <w:szCs w:val="28"/>
              </w:rPr>
            </w:pPr>
            <w:r>
              <w:rPr>
                <w:rFonts w:ascii="Calibri" w:eastAsia="Calibri" w:hAnsi="Calibri" w:cs="Calibri"/>
                <w:sz w:val="22"/>
                <w:szCs w:val="22"/>
              </w:rPr>
              <w:t>OBSERVACIONES:</w:t>
            </w:r>
            <w:r w:rsidR="00E17D69" w:rsidRPr="00E26865">
              <w:rPr>
                <w:rFonts w:ascii="Calibri" w:eastAsia="Calibri" w:hAnsi="Calibri" w:cs="Calibri"/>
                <w:sz w:val="28"/>
                <w:szCs w:val="28"/>
              </w:rPr>
              <w:t xml:space="preserve"> </w:t>
            </w:r>
          </w:p>
          <w:p w14:paraId="006B51B0" w14:textId="6A9CE7AF" w:rsidR="007C2D26" w:rsidRDefault="00E17D69">
            <w:pPr>
              <w:ind w:hanging="2"/>
              <w:jc w:val="both"/>
              <w:rPr>
                <w:rFonts w:ascii="Calibri" w:eastAsia="Calibri" w:hAnsi="Calibri" w:cs="Calibri"/>
                <w:sz w:val="22"/>
                <w:szCs w:val="22"/>
              </w:rPr>
            </w:pPr>
            <w:r>
              <w:rPr>
                <w:rFonts w:ascii="Calibri" w:eastAsia="Calibri" w:hAnsi="Calibri" w:cs="Calibri"/>
                <w:sz w:val="28"/>
                <w:szCs w:val="28"/>
              </w:rPr>
              <w:t xml:space="preserve">                                               </w:t>
            </w:r>
            <w:r w:rsidRPr="00E26865">
              <w:rPr>
                <w:rFonts w:ascii="Calibri" w:eastAsia="Calibri" w:hAnsi="Calibri" w:cs="Calibri"/>
                <w:sz w:val="28"/>
                <w:szCs w:val="28"/>
              </w:rPr>
              <w:t xml:space="preserve">CALIFICACION </w:t>
            </w:r>
            <w:r>
              <w:rPr>
                <w:rFonts w:ascii="Calibri" w:eastAsia="Calibri" w:hAnsi="Calibri" w:cs="Calibri"/>
                <w:sz w:val="28"/>
                <w:szCs w:val="28"/>
              </w:rPr>
              <w:t>80</w:t>
            </w:r>
            <w:r>
              <w:rPr>
                <w:rFonts w:ascii="Calibri" w:eastAsia="Calibri" w:hAnsi="Calibri" w:cs="Calibri"/>
                <w:sz w:val="28"/>
                <w:szCs w:val="28"/>
              </w:rPr>
              <w:t xml:space="preserve"> </w:t>
            </w:r>
            <w:r w:rsidRPr="00E26865">
              <w:rPr>
                <w:rFonts w:ascii="Calibri" w:eastAsia="Calibri" w:hAnsi="Calibri" w:cs="Calibri"/>
                <w:sz w:val="28"/>
                <w:szCs w:val="28"/>
              </w:rPr>
              <w:t>%</w:t>
            </w:r>
          </w:p>
        </w:tc>
        <w:tc>
          <w:tcPr>
            <w:tcW w:w="2126" w:type="dxa"/>
            <w:gridSpan w:val="2"/>
            <w:vAlign w:val="center"/>
          </w:tcPr>
          <w:p w14:paraId="30297B9E" w14:textId="77777777" w:rsidR="007C2D26" w:rsidRDefault="00000000">
            <w:pPr>
              <w:ind w:hanging="2"/>
              <w:jc w:val="both"/>
              <w:rPr>
                <w:rFonts w:ascii="Calibri" w:eastAsia="Calibri" w:hAnsi="Calibri" w:cs="Calibri"/>
                <w:sz w:val="22"/>
                <w:szCs w:val="22"/>
              </w:rPr>
            </w:pPr>
            <w:r>
              <w:rPr>
                <w:rFonts w:ascii="Calibri" w:eastAsia="Calibri" w:hAnsi="Calibri" w:cs="Calibri"/>
                <w:b/>
                <w:bCs/>
                <w:sz w:val="22"/>
                <w:szCs w:val="22"/>
              </w:rPr>
              <w:t>JUICIO DE VALOR:</w:t>
            </w:r>
          </w:p>
        </w:tc>
      </w:tr>
      <w:tr w:rsidR="007C2D26" w14:paraId="77F64131" w14:textId="77777777">
        <w:trPr>
          <w:cantSplit/>
          <w:trHeight w:val="345"/>
        </w:trPr>
        <w:tc>
          <w:tcPr>
            <w:tcW w:w="8931" w:type="dxa"/>
            <w:gridSpan w:val="2"/>
            <w:vMerge/>
          </w:tcPr>
          <w:p w14:paraId="19B4349A" w14:textId="77777777" w:rsidR="007C2D26" w:rsidRDefault="007C2D26">
            <w:pPr>
              <w:widowControl w:val="0"/>
              <w:pBdr>
                <w:top w:val="nil"/>
                <w:left w:val="nil"/>
                <w:bottom w:val="nil"/>
                <w:right w:val="nil"/>
                <w:between w:val="nil"/>
              </w:pBdr>
              <w:spacing w:line="276" w:lineRule="auto"/>
              <w:ind w:firstLine="0"/>
              <w:rPr>
                <w:rFonts w:ascii="Calibri" w:eastAsia="Calibri" w:hAnsi="Calibri" w:cs="Calibri"/>
                <w:sz w:val="22"/>
                <w:szCs w:val="22"/>
              </w:rPr>
            </w:pPr>
          </w:p>
        </w:tc>
        <w:tc>
          <w:tcPr>
            <w:tcW w:w="1003" w:type="dxa"/>
            <w:vAlign w:val="center"/>
          </w:tcPr>
          <w:p w14:paraId="3152BCE1" w14:textId="5D05272B" w:rsidR="007C2D26" w:rsidRDefault="00000000">
            <w:pPr>
              <w:ind w:hanging="2"/>
              <w:jc w:val="both"/>
              <w:rPr>
                <w:rFonts w:ascii="Calibri" w:eastAsia="Calibri" w:hAnsi="Calibri" w:cs="Calibri"/>
                <w:sz w:val="22"/>
                <w:szCs w:val="22"/>
              </w:rPr>
            </w:pPr>
            <w:r>
              <w:rPr>
                <w:rFonts w:ascii="Calibri" w:eastAsia="Calibri" w:hAnsi="Calibri" w:cs="Calibri"/>
                <w:b/>
                <w:bCs/>
                <w:sz w:val="22"/>
                <w:szCs w:val="22"/>
              </w:rPr>
              <w:t xml:space="preserve">A: </w:t>
            </w:r>
            <w:r w:rsidR="00E17D69">
              <w:rPr>
                <w:rFonts w:ascii="Calibri" w:eastAsia="Calibri" w:hAnsi="Calibri" w:cs="Calibri"/>
                <w:b/>
                <w:bCs/>
                <w:sz w:val="22"/>
                <w:szCs w:val="22"/>
              </w:rPr>
              <w:t xml:space="preserve">    </w:t>
            </w:r>
            <w:r w:rsidR="00E17D69" w:rsidRPr="00BB6978">
              <w:rPr>
                <w:rFonts w:ascii="Calibri" w:eastAsia="Calibri" w:hAnsi="Calibri" w:cs="Calibri"/>
                <w:b/>
                <w:sz w:val="24"/>
                <w:szCs w:val="24"/>
                <w:u w:val="single"/>
              </w:rPr>
              <w:t>X</w:t>
            </w:r>
          </w:p>
        </w:tc>
        <w:tc>
          <w:tcPr>
            <w:tcW w:w="1123" w:type="dxa"/>
            <w:vAlign w:val="center"/>
          </w:tcPr>
          <w:p w14:paraId="4E24E1C6" w14:textId="77777777" w:rsidR="007C2D26" w:rsidRDefault="00000000">
            <w:pPr>
              <w:ind w:hanging="2"/>
              <w:jc w:val="both"/>
              <w:rPr>
                <w:rFonts w:ascii="Calibri" w:eastAsia="Calibri" w:hAnsi="Calibri" w:cs="Calibri"/>
                <w:sz w:val="22"/>
                <w:szCs w:val="22"/>
              </w:rPr>
            </w:pPr>
            <w:r>
              <w:rPr>
                <w:rFonts w:ascii="Calibri" w:eastAsia="Calibri" w:hAnsi="Calibri" w:cs="Calibri"/>
                <w:b/>
                <w:bCs/>
                <w:sz w:val="22"/>
                <w:szCs w:val="22"/>
              </w:rPr>
              <w:t>D: _____</w:t>
            </w:r>
          </w:p>
        </w:tc>
      </w:tr>
      <w:tr w:rsidR="007C2D26" w14:paraId="1145BD10" w14:textId="77777777">
        <w:trPr>
          <w:trHeight w:val="113"/>
        </w:trPr>
        <w:tc>
          <w:tcPr>
            <w:tcW w:w="11057" w:type="dxa"/>
            <w:gridSpan w:val="4"/>
          </w:tcPr>
          <w:p w14:paraId="3D2FF3F4" w14:textId="77777777" w:rsidR="007C2D26" w:rsidRDefault="00000000">
            <w:pPr>
              <w:ind w:hanging="2"/>
              <w:jc w:val="both"/>
              <w:rPr>
                <w:rFonts w:ascii="Calibri" w:eastAsia="Calibri" w:hAnsi="Calibri" w:cs="Calibri"/>
                <w:sz w:val="22"/>
                <w:szCs w:val="22"/>
              </w:rPr>
            </w:pPr>
            <w:r>
              <w:rPr>
                <w:rFonts w:ascii="Calibri" w:eastAsia="Calibri" w:hAnsi="Calibri" w:cs="Calibri"/>
                <w:sz w:val="22"/>
                <w:szCs w:val="22"/>
              </w:rPr>
              <w:t>OBSERVACIONES DEL EVALUADO:</w:t>
            </w:r>
          </w:p>
          <w:p w14:paraId="73AEBAEB" w14:textId="77777777" w:rsidR="007C2D26" w:rsidRDefault="007C2D26">
            <w:pPr>
              <w:ind w:hanging="2"/>
              <w:jc w:val="both"/>
              <w:rPr>
                <w:rFonts w:ascii="Calibri" w:eastAsia="Calibri" w:hAnsi="Calibri" w:cs="Calibri"/>
                <w:sz w:val="22"/>
                <w:szCs w:val="22"/>
              </w:rPr>
            </w:pPr>
          </w:p>
        </w:tc>
      </w:tr>
      <w:tr w:rsidR="007C2D26" w14:paraId="2B24454F" w14:textId="77777777">
        <w:trPr>
          <w:cantSplit/>
          <w:trHeight w:val="189"/>
        </w:trPr>
        <w:tc>
          <w:tcPr>
            <w:tcW w:w="1741" w:type="dxa"/>
            <w:vMerge w:val="restart"/>
          </w:tcPr>
          <w:p w14:paraId="3B72D3AC" w14:textId="77777777" w:rsidR="007C2D26" w:rsidRDefault="00000000">
            <w:pPr>
              <w:pBdr>
                <w:top w:val="nil"/>
                <w:left w:val="nil"/>
                <w:bottom w:val="nil"/>
                <w:right w:val="nil"/>
                <w:between w:val="nil"/>
              </w:pBdr>
              <w:tabs>
                <w:tab w:val="center" w:pos="4419"/>
                <w:tab w:val="right" w:pos="8838"/>
              </w:tabs>
              <w:ind w:hanging="2"/>
              <w:jc w:val="both"/>
              <w:rPr>
                <w:rFonts w:ascii="Calibri" w:eastAsia="Calibri" w:hAnsi="Calibri" w:cs="Calibri"/>
                <w:color w:val="000000"/>
                <w:sz w:val="22"/>
                <w:szCs w:val="22"/>
              </w:rPr>
            </w:pPr>
            <w:r>
              <w:rPr>
                <w:rFonts w:ascii="Calibri" w:eastAsia="Calibri" w:hAnsi="Calibri" w:cs="Calibri"/>
                <w:color w:val="000000"/>
                <w:sz w:val="22"/>
                <w:szCs w:val="22"/>
              </w:rPr>
              <w:t>Ciudad – Fecha</w:t>
            </w:r>
          </w:p>
          <w:p w14:paraId="3F2F448D" w14:textId="77777777" w:rsidR="007C2D26" w:rsidRDefault="007C2D26">
            <w:pPr>
              <w:ind w:hanging="2"/>
              <w:jc w:val="both"/>
              <w:rPr>
                <w:rFonts w:ascii="Calibri" w:eastAsia="Calibri" w:hAnsi="Calibri" w:cs="Calibri"/>
                <w:sz w:val="22"/>
                <w:szCs w:val="22"/>
              </w:rPr>
            </w:pPr>
          </w:p>
        </w:tc>
        <w:tc>
          <w:tcPr>
            <w:tcW w:w="9316" w:type="dxa"/>
            <w:gridSpan w:val="3"/>
          </w:tcPr>
          <w:p w14:paraId="1365B19D" w14:textId="6BA5AC42" w:rsidR="007C2D26" w:rsidRDefault="00E17D69">
            <w:pPr>
              <w:ind w:hanging="2"/>
              <w:jc w:val="both"/>
              <w:rPr>
                <w:rFonts w:ascii="Calibri" w:eastAsia="Calibri" w:hAnsi="Calibri" w:cs="Calibri"/>
                <w:sz w:val="22"/>
                <w:szCs w:val="22"/>
              </w:rPr>
            </w:pPr>
            <w:r>
              <w:rPr>
                <w:noProof/>
              </w:rPr>
              <w:drawing>
                <wp:anchor distT="0" distB="0" distL="114300" distR="114300" simplePos="0" relativeHeight="251661312" behindDoc="0" locked="0" layoutInCell="1" hidden="0" allowOverlap="1" wp14:anchorId="5BD44CED" wp14:editId="725A23AE">
                  <wp:simplePos x="0" y="0"/>
                  <wp:positionH relativeFrom="column">
                    <wp:posOffset>2263775</wp:posOffset>
                  </wp:positionH>
                  <wp:positionV relativeFrom="paragraph">
                    <wp:posOffset>125095</wp:posOffset>
                  </wp:positionV>
                  <wp:extent cx="2073275" cy="429895"/>
                  <wp:effectExtent l="0" t="0" r="3175" b="8255"/>
                  <wp:wrapSquare wrapText="bothSides" distT="0" distB="0" distL="114300" distR="114300"/>
                  <wp:docPr id="1257569309"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9"/>
                          <a:srcRect/>
                          <a:stretch>
                            <a:fillRect/>
                          </a:stretch>
                        </pic:blipFill>
                        <pic:spPr>
                          <a:xfrm>
                            <a:off x="0" y="0"/>
                            <a:ext cx="2073275" cy="429895"/>
                          </a:xfrm>
                          <a:prstGeom prst="rect">
                            <a:avLst/>
                          </a:prstGeom>
                          <a:ln/>
                        </pic:spPr>
                      </pic:pic>
                    </a:graphicData>
                  </a:graphic>
                  <wp14:sizeRelH relativeFrom="margin">
                    <wp14:pctWidth>0</wp14:pctWidth>
                  </wp14:sizeRelH>
                  <wp14:sizeRelV relativeFrom="margin">
                    <wp14:pctHeight>0</wp14:pctHeight>
                  </wp14:sizeRelV>
                </wp:anchor>
              </w:drawing>
            </w:r>
          </w:p>
          <w:p w14:paraId="3F5B8616" w14:textId="5816541C" w:rsidR="007C2D26" w:rsidRDefault="00000000">
            <w:pPr>
              <w:ind w:hanging="2"/>
              <w:jc w:val="both"/>
              <w:rPr>
                <w:rFonts w:ascii="Calibri" w:eastAsia="Calibri" w:hAnsi="Calibri" w:cs="Calibri"/>
                <w:sz w:val="22"/>
                <w:szCs w:val="22"/>
              </w:rPr>
            </w:pPr>
            <w:r>
              <w:rPr>
                <w:rFonts w:ascii="Calibri" w:eastAsia="Calibri" w:hAnsi="Calibri" w:cs="Calibri"/>
                <w:sz w:val="22"/>
                <w:szCs w:val="22"/>
              </w:rPr>
              <w:t>Firma del Evaluador (es):</w:t>
            </w:r>
            <w:r w:rsidR="00E17D69">
              <w:rPr>
                <w:noProof/>
              </w:rPr>
              <w:t xml:space="preserve"> </w:t>
            </w:r>
          </w:p>
          <w:p w14:paraId="3533E0B8" w14:textId="77777777" w:rsidR="007C2D26" w:rsidRDefault="007C2D26">
            <w:pPr>
              <w:ind w:hanging="2"/>
              <w:jc w:val="both"/>
              <w:rPr>
                <w:rFonts w:ascii="Calibri" w:eastAsia="Calibri" w:hAnsi="Calibri" w:cs="Calibri"/>
                <w:sz w:val="22"/>
                <w:szCs w:val="22"/>
              </w:rPr>
            </w:pPr>
          </w:p>
          <w:p w14:paraId="2240CDCF" w14:textId="77777777" w:rsidR="007C2D26" w:rsidRDefault="007C2D26">
            <w:pPr>
              <w:ind w:hanging="2"/>
              <w:jc w:val="both"/>
              <w:rPr>
                <w:rFonts w:ascii="Calibri" w:eastAsia="Calibri" w:hAnsi="Calibri" w:cs="Calibri"/>
                <w:sz w:val="22"/>
                <w:szCs w:val="22"/>
              </w:rPr>
            </w:pPr>
          </w:p>
        </w:tc>
      </w:tr>
      <w:tr w:rsidR="007C2D26" w14:paraId="2B9777A7" w14:textId="77777777">
        <w:trPr>
          <w:cantSplit/>
          <w:trHeight w:val="531"/>
        </w:trPr>
        <w:tc>
          <w:tcPr>
            <w:tcW w:w="1741" w:type="dxa"/>
            <w:vMerge/>
          </w:tcPr>
          <w:p w14:paraId="2983A9A3" w14:textId="77777777" w:rsidR="007C2D26" w:rsidRDefault="007C2D26">
            <w:pPr>
              <w:widowControl w:val="0"/>
              <w:pBdr>
                <w:top w:val="nil"/>
                <w:left w:val="nil"/>
                <w:bottom w:val="nil"/>
                <w:right w:val="nil"/>
                <w:between w:val="nil"/>
              </w:pBdr>
              <w:spacing w:line="276" w:lineRule="auto"/>
              <w:ind w:firstLine="0"/>
              <w:rPr>
                <w:rFonts w:ascii="Calibri" w:eastAsia="Calibri" w:hAnsi="Calibri" w:cs="Calibri"/>
                <w:sz w:val="22"/>
                <w:szCs w:val="22"/>
              </w:rPr>
            </w:pPr>
          </w:p>
        </w:tc>
        <w:tc>
          <w:tcPr>
            <w:tcW w:w="9316" w:type="dxa"/>
            <w:gridSpan w:val="3"/>
          </w:tcPr>
          <w:p w14:paraId="3B0FA60F" w14:textId="77777777" w:rsidR="007C2D26" w:rsidRDefault="00000000">
            <w:pPr>
              <w:ind w:hanging="2"/>
              <w:jc w:val="both"/>
              <w:rPr>
                <w:rFonts w:ascii="Calibri" w:eastAsia="Calibri" w:hAnsi="Calibri" w:cs="Calibri"/>
                <w:sz w:val="22"/>
                <w:szCs w:val="22"/>
              </w:rPr>
            </w:pPr>
            <w:r>
              <w:rPr>
                <w:noProof/>
              </w:rPr>
              <w:drawing>
                <wp:anchor distT="0" distB="0" distL="0" distR="0" simplePos="0" relativeHeight="251659264" behindDoc="1" locked="0" layoutInCell="1" hidden="0" allowOverlap="1" wp14:anchorId="7FAECF2C" wp14:editId="704EBEE5">
                  <wp:simplePos x="0" y="0"/>
                  <wp:positionH relativeFrom="column">
                    <wp:posOffset>1409065</wp:posOffset>
                  </wp:positionH>
                  <wp:positionV relativeFrom="paragraph">
                    <wp:posOffset>-33019</wp:posOffset>
                  </wp:positionV>
                  <wp:extent cx="1895475" cy="466725"/>
                  <wp:effectExtent l="0" t="0" r="0" b="0"/>
                  <wp:wrapNone/>
                  <wp:docPr id="3"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0"/>
                          <a:srcRect/>
                          <a:stretch>
                            <a:fillRect/>
                          </a:stretch>
                        </pic:blipFill>
                        <pic:spPr>
                          <a:xfrm>
                            <a:off x="0" y="0"/>
                            <a:ext cx="1895475" cy="466725"/>
                          </a:xfrm>
                          <a:prstGeom prst="rect">
                            <a:avLst/>
                          </a:prstGeom>
                          <a:ln/>
                        </pic:spPr>
                      </pic:pic>
                    </a:graphicData>
                  </a:graphic>
                </wp:anchor>
              </w:drawing>
            </w:r>
          </w:p>
          <w:p w14:paraId="6262711A" w14:textId="77777777" w:rsidR="007C2D26" w:rsidRDefault="00000000">
            <w:pPr>
              <w:ind w:hanging="2"/>
              <w:jc w:val="both"/>
              <w:rPr>
                <w:rFonts w:ascii="Calibri" w:eastAsia="Calibri" w:hAnsi="Calibri" w:cs="Calibri"/>
                <w:sz w:val="22"/>
                <w:szCs w:val="22"/>
              </w:rPr>
            </w:pPr>
            <w:r>
              <w:rPr>
                <w:rFonts w:ascii="Calibri" w:eastAsia="Calibri" w:hAnsi="Calibri" w:cs="Calibri"/>
                <w:sz w:val="22"/>
                <w:szCs w:val="22"/>
              </w:rPr>
              <w:t>Firma del Evaluado (a):</w:t>
            </w:r>
          </w:p>
          <w:p w14:paraId="7599E29C" w14:textId="77777777" w:rsidR="007C2D26" w:rsidRDefault="007C2D26">
            <w:pPr>
              <w:ind w:hanging="2"/>
              <w:jc w:val="both"/>
              <w:rPr>
                <w:rFonts w:ascii="Calibri" w:eastAsia="Calibri" w:hAnsi="Calibri" w:cs="Calibri"/>
                <w:sz w:val="22"/>
                <w:szCs w:val="22"/>
              </w:rPr>
            </w:pPr>
          </w:p>
        </w:tc>
      </w:tr>
    </w:tbl>
    <w:p w14:paraId="6CD61A9B" w14:textId="77777777" w:rsidR="007C2D26" w:rsidRDefault="007C2D26">
      <w:pPr>
        <w:keepNext/>
        <w:pBdr>
          <w:top w:val="nil"/>
          <w:left w:val="nil"/>
          <w:bottom w:val="nil"/>
          <w:right w:val="nil"/>
          <w:between w:val="nil"/>
        </w:pBdr>
        <w:ind w:firstLine="0"/>
        <w:jc w:val="both"/>
        <w:rPr>
          <w:rFonts w:ascii="Calibri" w:eastAsia="Calibri" w:hAnsi="Calibri" w:cs="Calibri"/>
          <w:b/>
          <w:bCs/>
          <w:color w:val="000000"/>
          <w:sz w:val="22"/>
          <w:szCs w:val="22"/>
        </w:rPr>
      </w:pPr>
    </w:p>
    <w:p w14:paraId="6CC79D73" w14:textId="77777777" w:rsidR="007C2D26" w:rsidRDefault="00000000">
      <w:pPr>
        <w:keepNext/>
        <w:numPr>
          <w:ilvl w:val="0"/>
          <w:numId w:val="1"/>
        </w:numPr>
        <w:pBdr>
          <w:top w:val="nil"/>
          <w:left w:val="nil"/>
          <w:bottom w:val="nil"/>
          <w:right w:val="nil"/>
          <w:between w:val="nil"/>
        </w:pBdr>
        <w:ind w:left="0" w:hanging="2"/>
        <w:jc w:val="both"/>
        <w:rPr>
          <w:rFonts w:ascii="Calibri" w:eastAsia="Calibri" w:hAnsi="Calibri" w:cs="Calibri"/>
          <w:b/>
          <w:bCs/>
          <w:color w:val="000000"/>
          <w:sz w:val="22"/>
          <w:szCs w:val="22"/>
        </w:rPr>
      </w:pPr>
      <w:r>
        <w:rPr>
          <w:rFonts w:ascii="Calibri" w:eastAsia="Calibri" w:hAnsi="Calibri" w:cs="Calibri"/>
          <w:b/>
          <w:bCs/>
          <w:color w:val="000000"/>
          <w:sz w:val="22"/>
          <w:szCs w:val="22"/>
        </w:rPr>
        <w:t>EVALUACIÓN DEL CUESTIONARIO</w:t>
      </w:r>
    </w:p>
    <w:p w14:paraId="40F02968" w14:textId="77777777" w:rsidR="007C2D26" w:rsidRDefault="007C2D26">
      <w:pPr>
        <w:ind w:hanging="2"/>
      </w:pPr>
    </w:p>
    <w:p w14:paraId="58715285" w14:textId="77777777" w:rsidR="007C2D26" w:rsidRDefault="007C2D26">
      <w:pPr>
        <w:ind w:hanging="2"/>
        <w:rPr>
          <w:rFonts w:ascii="Calibri" w:eastAsia="Calibri" w:hAnsi="Calibri" w:cs="Calibri"/>
          <w:sz w:val="22"/>
          <w:szCs w:val="22"/>
        </w:rPr>
      </w:pPr>
    </w:p>
    <w:p w14:paraId="0E77AD0F" w14:textId="77777777" w:rsidR="007C2D26" w:rsidRDefault="007C2D26">
      <w:pPr>
        <w:ind w:hanging="2"/>
        <w:rPr>
          <w:rFonts w:ascii="Calibri" w:eastAsia="Calibri" w:hAnsi="Calibri" w:cs="Calibri"/>
          <w:sz w:val="22"/>
          <w:szCs w:val="22"/>
        </w:rPr>
      </w:pPr>
    </w:p>
    <w:sectPr w:rsidR="007C2D26">
      <w:headerReference w:type="default" r:id="rId11"/>
      <w:footerReference w:type="default" r:id="rId12"/>
      <w:pgSz w:w="12242" w:h="20163"/>
      <w:pgMar w:top="2268" w:right="1247" w:bottom="1021" w:left="1077" w:header="720" w:footer="28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5143D6" w14:textId="77777777" w:rsidR="00042936" w:rsidRDefault="00042936">
      <w:r>
        <w:separator/>
      </w:r>
    </w:p>
  </w:endnote>
  <w:endnote w:type="continuationSeparator" w:id="0">
    <w:p w14:paraId="0A6A6D83" w14:textId="77777777" w:rsidR="00042936" w:rsidRDefault="000429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E898F5AD-F449-4941-B012-909089136B56}"/>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2" w:fontKey="{BF1F7551-C4D9-414F-B1FE-0BA87183DF10}"/>
  </w:font>
  <w:font w:name="Century Gothic">
    <w:panose1 w:val="020B0502020202020204"/>
    <w:charset w:val="00"/>
    <w:family w:val="swiss"/>
    <w:pitch w:val="variable"/>
    <w:sig w:usb0="00000287" w:usb1="00000000" w:usb2="00000000" w:usb3="00000000" w:csb0="0000009F" w:csb1="00000000"/>
    <w:embedRegular r:id="rId3" w:fontKey="{CEA2007F-80F0-49AA-9B4B-34F2ADE1447A}"/>
    <w:embedBold r:id="rId4" w:fontKey="{81AAE020-F0F1-4173-9CB8-046B9781A7C8}"/>
  </w:font>
  <w:font w:name="Calibri">
    <w:panose1 w:val="020F0502020204030204"/>
    <w:charset w:val="00"/>
    <w:family w:val="swiss"/>
    <w:pitch w:val="variable"/>
    <w:sig w:usb0="E4002EFF" w:usb1="C200247B" w:usb2="00000009" w:usb3="00000000" w:csb0="000001FF" w:csb1="00000000"/>
    <w:embedRegular r:id="rId5" w:fontKey="{A2A53968-DDD5-42F3-8449-F4AA22260ADF}"/>
    <w:embedBold r:id="rId6" w:fontKey="{327BEAF6-7730-4DCC-A4B8-5193A47BF9A2}"/>
  </w:font>
  <w:font w:name="Cambria">
    <w:panose1 w:val="02040503050406030204"/>
    <w:charset w:val="00"/>
    <w:family w:val="roman"/>
    <w:pitch w:val="variable"/>
    <w:sig w:usb0="E00006FF" w:usb1="420024FF" w:usb2="02000000" w:usb3="00000000" w:csb0="0000019F" w:csb1="00000000"/>
    <w:embedRegular r:id="rId7" w:fontKey="{C9E0AD93-311C-4C21-AF96-3E53B0F8A84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5F5321" w14:textId="77777777" w:rsidR="007C2D26" w:rsidRDefault="00000000">
    <w:pPr>
      <w:pBdr>
        <w:top w:val="nil"/>
        <w:left w:val="nil"/>
        <w:bottom w:val="nil"/>
        <w:right w:val="nil"/>
        <w:between w:val="nil"/>
      </w:pBdr>
      <w:tabs>
        <w:tab w:val="center" w:pos="4419"/>
        <w:tab w:val="right" w:pos="8838"/>
      </w:tabs>
      <w:ind w:hanging="2"/>
      <w:jc w:val="right"/>
      <w:rPr>
        <w:rFonts w:ascii="Arial" w:eastAsia="Arial" w:hAnsi="Arial" w:cs="Arial"/>
        <w:color w:val="000000"/>
      </w:rPr>
    </w:pPr>
    <w:r>
      <w:rPr>
        <w:rFonts w:ascii="Arial" w:eastAsia="Arial" w:hAnsi="Arial" w:cs="Arial"/>
        <w:color w:val="000000"/>
        <w:sz w:val="18"/>
        <w:szCs w:val="18"/>
      </w:rPr>
      <w:t xml:space="preserve">Página </w:t>
    </w:r>
    <w:r>
      <w:rPr>
        <w:rFonts w:ascii="Arial" w:eastAsia="Arial" w:hAnsi="Arial" w:cs="Arial"/>
        <w:color w:val="000000"/>
        <w:sz w:val="18"/>
        <w:szCs w:val="18"/>
      </w:rPr>
      <w:fldChar w:fldCharType="begin"/>
    </w:r>
    <w:r>
      <w:rPr>
        <w:rFonts w:ascii="Arial" w:eastAsia="Arial" w:hAnsi="Arial" w:cs="Arial"/>
        <w:color w:val="000000"/>
        <w:sz w:val="18"/>
        <w:szCs w:val="18"/>
      </w:rPr>
      <w:instrText>PAGE</w:instrText>
    </w:r>
    <w:r>
      <w:rPr>
        <w:rFonts w:ascii="Arial" w:eastAsia="Arial" w:hAnsi="Arial" w:cs="Arial"/>
        <w:color w:val="000000"/>
        <w:sz w:val="18"/>
        <w:szCs w:val="18"/>
      </w:rPr>
      <w:fldChar w:fldCharType="separate"/>
    </w:r>
    <w:r w:rsidR="00E17D69">
      <w:rPr>
        <w:rFonts w:ascii="Arial" w:eastAsia="Arial" w:hAnsi="Arial" w:cs="Arial"/>
        <w:noProof/>
        <w:color w:val="000000"/>
        <w:sz w:val="18"/>
        <w:szCs w:val="18"/>
      </w:rPr>
      <w:t>1</w:t>
    </w:r>
    <w:r>
      <w:rPr>
        <w:rFonts w:ascii="Arial" w:eastAsia="Arial" w:hAnsi="Arial" w:cs="Arial"/>
        <w:color w:val="000000"/>
        <w:sz w:val="18"/>
        <w:szCs w:val="18"/>
      </w:rPr>
      <w:fldChar w:fldCharType="end"/>
    </w:r>
    <w:r>
      <w:rPr>
        <w:rFonts w:ascii="Arial" w:eastAsia="Arial" w:hAnsi="Arial" w:cs="Arial"/>
        <w:color w:val="000000"/>
        <w:sz w:val="18"/>
        <w:szCs w:val="18"/>
      </w:rPr>
      <w:t xml:space="preserve"> de </w:t>
    </w:r>
    <w:r>
      <w:rPr>
        <w:rFonts w:ascii="Arial" w:eastAsia="Arial" w:hAnsi="Arial" w:cs="Arial"/>
        <w:color w:val="000000"/>
        <w:sz w:val="18"/>
        <w:szCs w:val="18"/>
      </w:rPr>
      <w:fldChar w:fldCharType="begin"/>
    </w:r>
    <w:r>
      <w:rPr>
        <w:rFonts w:ascii="Arial" w:eastAsia="Arial" w:hAnsi="Arial" w:cs="Arial"/>
        <w:color w:val="000000"/>
        <w:sz w:val="18"/>
        <w:szCs w:val="18"/>
      </w:rPr>
      <w:instrText>NUMPAGES</w:instrText>
    </w:r>
    <w:r>
      <w:rPr>
        <w:rFonts w:ascii="Arial" w:eastAsia="Arial" w:hAnsi="Arial" w:cs="Arial"/>
        <w:color w:val="000000"/>
        <w:sz w:val="18"/>
        <w:szCs w:val="18"/>
      </w:rPr>
      <w:fldChar w:fldCharType="separate"/>
    </w:r>
    <w:r w:rsidR="00E17D69">
      <w:rPr>
        <w:rFonts w:ascii="Arial" w:eastAsia="Arial" w:hAnsi="Arial" w:cs="Arial"/>
        <w:noProof/>
        <w:color w:val="000000"/>
        <w:sz w:val="18"/>
        <w:szCs w:val="18"/>
      </w:rPr>
      <w:t>2</w:t>
    </w:r>
    <w:r>
      <w:rPr>
        <w:rFonts w:ascii="Arial" w:eastAsia="Arial" w:hAnsi="Arial" w:cs="Arial"/>
        <w:color w:val="000000"/>
        <w:sz w:val="18"/>
        <w:szCs w:val="18"/>
      </w:rPr>
      <w:fldChar w:fldCharType="end"/>
    </w:r>
  </w:p>
  <w:p w14:paraId="3004DCA6" w14:textId="77777777" w:rsidR="007C2D26" w:rsidRDefault="00000000">
    <w:pPr>
      <w:ind w:hanging="2"/>
      <w:jc w:val="center"/>
    </w:pPr>
    <w:r>
      <w:rPr>
        <w:b/>
        <w:bCs/>
        <w:sz w:val="22"/>
        <w:szCs w:val="22"/>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0C01BA" w14:textId="77777777" w:rsidR="00042936" w:rsidRDefault="00042936">
      <w:r>
        <w:separator/>
      </w:r>
    </w:p>
  </w:footnote>
  <w:footnote w:type="continuationSeparator" w:id="0">
    <w:p w14:paraId="42A755E7" w14:textId="77777777" w:rsidR="00042936" w:rsidRDefault="000429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33B293" w14:textId="77777777" w:rsidR="007C2D26" w:rsidRDefault="007C2D26">
    <w:pPr>
      <w:widowControl w:val="0"/>
      <w:pBdr>
        <w:top w:val="nil"/>
        <w:left w:val="nil"/>
        <w:bottom w:val="nil"/>
        <w:right w:val="nil"/>
        <w:between w:val="nil"/>
      </w:pBdr>
      <w:spacing w:line="276" w:lineRule="auto"/>
      <w:ind w:hanging="2"/>
      <w:rPr>
        <w:rFonts w:ascii="Calibri" w:eastAsia="Calibri" w:hAnsi="Calibri" w:cs="Calibri"/>
        <w:sz w:val="22"/>
        <w:szCs w:val="22"/>
      </w:rPr>
    </w:pPr>
  </w:p>
  <w:tbl>
    <w:tblPr>
      <w:tblStyle w:val="a2"/>
      <w:tblW w:w="1123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107"/>
      <w:gridCol w:w="2126"/>
    </w:tblGrid>
    <w:tr w:rsidR="007C2D26" w14:paraId="0CF15398" w14:textId="77777777">
      <w:trPr>
        <w:trHeight w:val="699"/>
        <w:jc w:val="center"/>
      </w:trPr>
      <w:tc>
        <w:tcPr>
          <w:tcW w:w="9107" w:type="dxa"/>
          <w:vAlign w:val="center"/>
        </w:tcPr>
        <w:p w14:paraId="62566F24" w14:textId="77777777" w:rsidR="007C2D26" w:rsidRDefault="00000000">
          <w:pPr>
            <w:pBdr>
              <w:top w:val="nil"/>
              <w:left w:val="nil"/>
              <w:bottom w:val="nil"/>
              <w:right w:val="nil"/>
              <w:between w:val="nil"/>
            </w:pBdr>
            <w:tabs>
              <w:tab w:val="center" w:pos="4419"/>
              <w:tab w:val="right" w:pos="8838"/>
            </w:tabs>
            <w:ind w:hanging="2"/>
            <w:rPr>
              <w:rFonts w:ascii="Arial" w:eastAsia="Arial" w:hAnsi="Arial" w:cs="Arial"/>
              <w:color w:val="000000"/>
              <w:sz w:val="22"/>
              <w:szCs w:val="22"/>
            </w:rPr>
          </w:pPr>
          <w:r>
            <w:rPr>
              <w:rFonts w:ascii="Arial" w:eastAsia="Arial" w:hAnsi="Arial" w:cs="Arial"/>
              <w:b/>
              <w:bCs/>
              <w:color w:val="000000"/>
              <w:sz w:val="22"/>
              <w:szCs w:val="22"/>
            </w:rPr>
            <w:t>FORMATO INSTRUMENTO DE EVALUACION CUESTIONARIO</w:t>
          </w:r>
        </w:p>
        <w:p w14:paraId="28F2ABB2" w14:textId="77777777" w:rsidR="007C2D26" w:rsidRDefault="00000000">
          <w:pPr>
            <w:pBdr>
              <w:top w:val="nil"/>
              <w:left w:val="nil"/>
              <w:bottom w:val="nil"/>
              <w:right w:val="nil"/>
              <w:between w:val="nil"/>
            </w:pBdr>
            <w:tabs>
              <w:tab w:val="center" w:pos="4419"/>
              <w:tab w:val="right" w:pos="8838"/>
            </w:tabs>
            <w:ind w:hanging="2"/>
            <w:rPr>
              <w:rFonts w:ascii="Arial" w:eastAsia="Arial" w:hAnsi="Arial" w:cs="Arial"/>
              <w:color w:val="000000"/>
              <w:sz w:val="16"/>
              <w:szCs w:val="16"/>
            </w:rPr>
          </w:pPr>
          <w:r>
            <w:rPr>
              <w:rFonts w:ascii="Arial" w:eastAsia="Arial" w:hAnsi="Arial" w:cs="Arial"/>
              <w:color w:val="000000"/>
              <w:sz w:val="16"/>
              <w:szCs w:val="16"/>
            </w:rPr>
            <w:t>F08-9543-005 / 07 - 10   Versión 3</w:t>
          </w:r>
        </w:p>
        <w:p w14:paraId="00B1898F" w14:textId="77777777" w:rsidR="007C2D26" w:rsidRDefault="007C2D26">
          <w:pPr>
            <w:pBdr>
              <w:top w:val="nil"/>
              <w:left w:val="nil"/>
              <w:bottom w:val="nil"/>
              <w:right w:val="nil"/>
              <w:between w:val="nil"/>
            </w:pBdr>
            <w:tabs>
              <w:tab w:val="center" w:pos="4419"/>
              <w:tab w:val="right" w:pos="8838"/>
            </w:tabs>
            <w:ind w:hanging="2"/>
            <w:rPr>
              <w:rFonts w:ascii="Arial" w:eastAsia="Arial" w:hAnsi="Arial" w:cs="Arial"/>
              <w:color w:val="000000"/>
              <w:sz w:val="22"/>
              <w:szCs w:val="22"/>
            </w:rPr>
          </w:pPr>
        </w:p>
        <w:p w14:paraId="35F6E7C6" w14:textId="77777777" w:rsidR="007C2D26" w:rsidRDefault="00000000">
          <w:pPr>
            <w:pBdr>
              <w:top w:val="nil"/>
              <w:left w:val="nil"/>
              <w:bottom w:val="nil"/>
              <w:right w:val="nil"/>
              <w:between w:val="nil"/>
            </w:pBdr>
            <w:tabs>
              <w:tab w:val="center" w:pos="4419"/>
              <w:tab w:val="right" w:pos="8838"/>
            </w:tabs>
            <w:ind w:hanging="2"/>
            <w:rPr>
              <w:rFonts w:ascii="Arial" w:eastAsia="Arial" w:hAnsi="Arial" w:cs="Arial"/>
              <w:color w:val="000000"/>
              <w:sz w:val="16"/>
              <w:szCs w:val="16"/>
            </w:rPr>
          </w:pPr>
          <w:r>
            <w:rPr>
              <w:rFonts w:ascii="Arial" w:eastAsia="Arial" w:hAnsi="Arial" w:cs="Arial"/>
              <w:color w:val="000000"/>
              <w:sz w:val="16"/>
              <w:szCs w:val="16"/>
            </w:rPr>
            <w:t>Proceso: Ejecución de la Formación Profesional</w:t>
          </w:r>
        </w:p>
        <w:p w14:paraId="5C2672F1" w14:textId="77777777" w:rsidR="007C2D26" w:rsidRDefault="00000000">
          <w:pPr>
            <w:pBdr>
              <w:top w:val="nil"/>
              <w:left w:val="nil"/>
              <w:bottom w:val="nil"/>
              <w:right w:val="nil"/>
              <w:between w:val="nil"/>
            </w:pBdr>
            <w:tabs>
              <w:tab w:val="center" w:pos="4419"/>
              <w:tab w:val="right" w:pos="8838"/>
            </w:tabs>
            <w:ind w:hanging="2"/>
            <w:rPr>
              <w:rFonts w:ascii="Arial" w:eastAsia="Arial" w:hAnsi="Arial" w:cs="Arial"/>
              <w:color w:val="000000"/>
              <w:sz w:val="22"/>
              <w:szCs w:val="22"/>
            </w:rPr>
          </w:pPr>
          <w:r>
            <w:rPr>
              <w:rFonts w:ascii="Arial" w:eastAsia="Arial" w:hAnsi="Arial" w:cs="Arial"/>
              <w:color w:val="000000"/>
              <w:sz w:val="16"/>
              <w:szCs w:val="16"/>
            </w:rPr>
            <w:t>Procedimiento: Desarrollo Curricular</w:t>
          </w:r>
        </w:p>
      </w:tc>
      <w:tc>
        <w:tcPr>
          <w:tcW w:w="2126" w:type="dxa"/>
          <w:vAlign w:val="center"/>
        </w:tcPr>
        <w:p w14:paraId="4A146EF4" w14:textId="77777777" w:rsidR="007C2D26" w:rsidRDefault="00000000">
          <w:pPr>
            <w:pBdr>
              <w:top w:val="nil"/>
              <w:left w:val="nil"/>
              <w:bottom w:val="nil"/>
              <w:right w:val="nil"/>
              <w:between w:val="nil"/>
            </w:pBdr>
            <w:tabs>
              <w:tab w:val="center" w:pos="4419"/>
              <w:tab w:val="right" w:pos="8838"/>
            </w:tabs>
            <w:ind w:hanging="2"/>
            <w:jc w:val="center"/>
            <w:rPr>
              <w:color w:val="000000"/>
            </w:rPr>
          </w:pPr>
          <w:r>
            <w:rPr>
              <w:noProof/>
              <w:color w:val="000000"/>
            </w:rPr>
            <w:drawing>
              <wp:inline distT="0" distB="0" distL="114300" distR="114300" wp14:anchorId="687ADDB8" wp14:editId="4C98D48E">
                <wp:extent cx="714375" cy="727075"/>
                <wp:effectExtent l="0" t="0" r="0" b="0"/>
                <wp:docPr id="4" name="image1.jpg" descr="Logo_negro_OK.jpg"/>
                <wp:cNvGraphicFramePr/>
                <a:graphic xmlns:a="http://schemas.openxmlformats.org/drawingml/2006/main">
                  <a:graphicData uri="http://schemas.openxmlformats.org/drawingml/2006/picture">
                    <pic:pic xmlns:pic="http://schemas.openxmlformats.org/drawingml/2006/picture">
                      <pic:nvPicPr>
                        <pic:cNvPr id="0" name="image1.jpg" descr="Logo_negro_OK.jpg"/>
                        <pic:cNvPicPr preferRelativeResize="0"/>
                      </pic:nvPicPr>
                      <pic:blipFill>
                        <a:blip r:embed="rId1"/>
                        <a:srcRect/>
                        <a:stretch>
                          <a:fillRect/>
                        </a:stretch>
                      </pic:blipFill>
                      <pic:spPr>
                        <a:xfrm>
                          <a:off x="0" y="0"/>
                          <a:ext cx="714375" cy="727075"/>
                        </a:xfrm>
                        <a:prstGeom prst="rect">
                          <a:avLst/>
                        </a:prstGeom>
                        <a:ln/>
                      </pic:spPr>
                    </pic:pic>
                  </a:graphicData>
                </a:graphic>
              </wp:inline>
            </w:drawing>
          </w:r>
        </w:p>
      </w:tc>
    </w:tr>
  </w:tbl>
  <w:p w14:paraId="2120B69A" w14:textId="77777777" w:rsidR="007C2D26" w:rsidRDefault="00000000">
    <w:pPr>
      <w:pBdr>
        <w:top w:val="nil"/>
        <w:left w:val="nil"/>
        <w:bottom w:val="nil"/>
        <w:right w:val="nil"/>
        <w:between w:val="nil"/>
      </w:pBdr>
      <w:tabs>
        <w:tab w:val="center" w:pos="4419"/>
        <w:tab w:val="right" w:pos="8838"/>
      </w:tabs>
      <w:ind w:hanging="2"/>
      <w:rPr>
        <w:color w:val="000000"/>
      </w:rPr>
    </w:pPr>
    <w:r>
      <w:rPr>
        <w:noProof/>
      </w:rPr>
      <mc:AlternateContent>
        <mc:Choice Requires="wpg">
          <w:drawing>
            <wp:anchor distT="0" distB="0" distL="114300" distR="114300" simplePos="0" relativeHeight="251658240" behindDoc="0" locked="0" layoutInCell="1" hidden="0" allowOverlap="1" wp14:anchorId="1E1F16F7" wp14:editId="29C0D13B">
              <wp:simplePos x="0" y="0"/>
              <wp:positionH relativeFrom="column">
                <wp:posOffset>4262438</wp:posOffset>
              </wp:positionH>
              <wp:positionV relativeFrom="paragraph">
                <wp:posOffset>668338</wp:posOffset>
              </wp:positionV>
              <wp:extent cx="1390650" cy="419100"/>
              <wp:effectExtent l="0" t="0" r="0" b="0"/>
              <wp:wrapNone/>
              <wp:docPr id="1" name="Rectángulo 1"/>
              <wp:cNvGraphicFramePr/>
              <a:graphic xmlns:a="http://schemas.openxmlformats.org/drawingml/2006/main">
                <a:graphicData uri="http://schemas.microsoft.com/office/word/2010/wordprocessingShape">
                  <wps:wsp>
                    <wps:cNvSpPr/>
                    <wps:spPr>
                      <a:xfrm>
                        <a:off x="4660200" y="3579975"/>
                        <a:ext cx="1371600" cy="400050"/>
                      </a:xfrm>
                      <a:prstGeom prst="rect">
                        <a:avLst/>
                      </a:prstGeom>
                      <a:noFill/>
                      <a:ln>
                        <a:noFill/>
                      </a:ln>
                    </wps:spPr>
                    <wps:txbx>
                      <w:txbxContent>
                        <w:p w14:paraId="6527938E" w14:textId="77777777" w:rsidR="007C2D26" w:rsidRDefault="007C2D26">
                          <w:pPr>
                            <w:ind w:hanging="2"/>
                            <w:textDirection w:val="btLr"/>
                          </w:pPr>
                        </w:p>
                        <w:p w14:paraId="3A54A799" w14:textId="77777777" w:rsidR="007C2D26" w:rsidRDefault="007C2D26">
                          <w:pPr>
                            <w:ind w:hanging="2"/>
                            <w:textDirection w:val="btLr"/>
                          </w:pP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4262438</wp:posOffset>
              </wp:positionH>
              <wp:positionV relativeFrom="paragraph">
                <wp:posOffset>668338</wp:posOffset>
              </wp:positionV>
              <wp:extent cx="1390650" cy="419100"/>
              <wp:effectExtent b="0" l="0" r="0" t="0"/>
              <wp:wrapNone/>
              <wp:docPr id="1" name="image4.png"/>
              <a:graphic>
                <a:graphicData uri="http://schemas.openxmlformats.org/drawingml/2006/picture">
                  <pic:pic>
                    <pic:nvPicPr>
                      <pic:cNvPr id="0" name="image4.png"/>
                      <pic:cNvPicPr preferRelativeResize="0"/>
                    </pic:nvPicPr>
                    <pic:blipFill>
                      <a:blip r:embed="rId2"/>
                      <a:srcRect/>
                      <a:stretch>
                        <a:fillRect/>
                      </a:stretch>
                    </pic:blipFill>
                    <pic:spPr>
                      <a:xfrm>
                        <a:off x="0" y="0"/>
                        <a:ext cx="1390650" cy="419100"/>
                      </a:xfrm>
                      <a:prstGeom prst="rect"/>
                      <a:ln/>
                    </pic:spPr>
                  </pic:pic>
                </a:graphicData>
              </a:graphic>
            </wp:anchor>
          </w:drawing>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D3E5560"/>
    <w:multiLevelType w:val="multilevel"/>
    <w:tmpl w:val="F18069C2"/>
    <w:lvl w:ilvl="0">
      <w:start w:val="1"/>
      <w:numFmt w:val="decimal"/>
      <w:lvlText w:val="%1."/>
      <w:lvlJc w:val="left"/>
      <w:pPr>
        <w:ind w:left="360" w:hanging="360"/>
      </w:pPr>
      <w:rPr>
        <w:vertAlign w:val="baseline"/>
      </w:rPr>
    </w:lvl>
    <w:lvl w:ilvl="1">
      <w:start w:val="1"/>
      <w:numFmt w:val="upperLetter"/>
      <w:lvlText w:val="%2."/>
      <w:lvlJc w:val="left"/>
      <w:pPr>
        <w:ind w:left="1080" w:hanging="360"/>
      </w:pPr>
      <w:rPr>
        <w:vertAlign w:val="baseline"/>
      </w:rPr>
    </w:lvl>
    <w:lvl w:ilvl="2">
      <w:start w:val="1"/>
      <w:numFmt w:val="lowerRoman"/>
      <w:lvlText w:val="%3."/>
      <w:lvlJc w:val="right"/>
      <w:pPr>
        <w:ind w:left="1800" w:hanging="180"/>
      </w:pPr>
      <w:rPr>
        <w:vertAlign w:val="baseline"/>
      </w:rPr>
    </w:lvl>
    <w:lvl w:ilvl="3">
      <w:start w:val="1"/>
      <w:numFmt w:val="decimal"/>
      <w:lvlText w:val="%4."/>
      <w:lvlJc w:val="left"/>
      <w:pPr>
        <w:ind w:left="2520" w:hanging="360"/>
      </w:pPr>
      <w:rPr>
        <w:vertAlign w:val="baseline"/>
      </w:rPr>
    </w:lvl>
    <w:lvl w:ilvl="4">
      <w:start w:val="1"/>
      <w:numFmt w:val="lowerLetter"/>
      <w:lvlText w:val="%5."/>
      <w:lvlJc w:val="left"/>
      <w:pPr>
        <w:ind w:left="3240" w:hanging="360"/>
      </w:pPr>
      <w:rPr>
        <w:vertAlign w:val="baseline"/>
      </w:rPr>
    </w:lvl>
    <w:lvl w:ilvl="5">
      <w:start w:val="1"/>
      <w:numFmt w:val="lowerRoman"/>
      <w:lvlText w:val="%6."/>
      <w:lvlJc w:val="right"/>
      <w:pPr>
        <w:ind w:left="3960" w:hanging="180"/>
      </w:pPr>
      <w:rPr>
        <w:vertAlign w:val="baseline"/>
      </w:rPr>
    </w:lvl>
    <w:lvl w:ilvl="6">
      <w:start w:val="1"/>
      <w:numFmt w:val="decimal"/>
      <w:lvlText w:val="%7."/>
      <w:lvlJc w:val="left"/>
      <w:pPr>
        <w:ind w:left="4680" w:hanging="360"/>
      </w:pPr>
      <w:rPr>
        <w:vertAlign w:val="baseline"/>
      </w:rPr>
    </w:lvl>
    <w:lvl w:ilvl="7">
      <w:start w:val="1"/>
      <w:numFmt w:val="lowerLetter"/>
      <w:lvlText w:val="%8."/>
      <w:lvlJc w:val="left"/>
      <w:pPr>
        <w:ind w:left="5400" w:hanging="360"/>
      </w:pPr>
      <w:rPr>
        <w:vertAlign w:val="baseline"/>
      </w:rPr>
    </w:lvl>
    <w:lvl w:ilvl="8">
      <w:start w:val="1"/>
      <w:numFmt w:val="lowerRoman"/>
      <w:lvlText w:val="%9."/>
      <w:lvlJc w:val="right"/>
      <w:pPr>
        <w:ind w:left="6120" w:hanging="180"/>
      </w:pPr>
      <w:rPr>
        <w:vertAlign w:val="baseline"/>
      </w:rPr>
    </w:lvl>
  </w:abstractNum>
  <w:abstractNum w:abstractNumId="1" w15:restartNumberingAfterBreak="0">
    <w:nsid w:val="70D446EB"/>
    <w:multiLevelType w:val="multilevel"/>
    <w:tmpl w:val="C4F6966C"/>
    <w:lvl w:ilvl="0">
      <w:start w:val="1"/>
      <w:numFmt w:val="bullet"/>
      <w:lvlText w:val="●"/>
      <w:lvlJc w:val="left"/>
      <w:pPr>
        <w:ind w:left="360" w:hanging="360"/>
      </w:pPr>
      <w:rPr>
        <w:rFonts w:ascii="Noto Sans Symbols" w:eastAsia="Noto Sans Symbols" w:hAnsi="Noto Sans Symbols" w:cs="Noto Sans Symbols"/>
        <w:vertAlign w:val="baseline"/>
      </w:rPr>
    </w:lvl>
    <w:lvl w:ilvl="1">
      <w:start w:val="1"/>
      <w:numFmt w:val="bullet"/>
      <w:lvlText w:val="o"/>
      <w:lvlJc w:val="left"/>
      <w:pPr>
        <w:ind w:left="1080" w:hanging="360"/>
      </w:pPr>
      <w:rPr>
        <w:rFonts w:ascii="Courier New" w:eastAsia="Courier New" w:hAnsi="Courier New" w:cs="Courier New"/>
        <w:vertAlign w:val="baseline"/>
      </w:rPr>
    </w:lvl>
    <w:lvl w:ilvl="2">
      <w:start w:val="1"/>
      <w:numFmt w:val="bullet"/>
      <w:lvlText w:val="▪"/>
      <w:lvlJc w:val="left"/>
      <w:pPr>
        <w:ind w:left="1800" w:hanging="360"/>
      </w:pPr>
      <w:rPr>
        <w:rFonts w:ascii="Noto Sans Symbols" w:eastAsia="Noto Sans Symbols" w:hAnsi="Noto Sans Symbols" w:cs="Noto Sans Symbols"/>
        <w:vertAlign w:val="baseline"/>
      </w:rPr>
    </w:lvl>
    <w:lvl w:ilvl="3">
      <w:start w:val="1"/>
      <w:numFmt w:val="bullet"/>
      <w:lvlText w:val="●"/>
      <w:lvlJc w:val="left"/>
      <w:pPr>
        <w:ind w:left="2520" w:hanging="360"/>
      </w:pPr>
      <w:rPr>
        <w:rFonts w:ascii="Noto Sans Symbols" w:eastAsia="Noto Sans Symbols" w:hAnsi="Noto Sans Symbols" w:cs="Noto Sans Symbols"/>
        <w:vertAlign w:val="baseline"/>
      </w:rPr>
    </w:lvl>
    <w:lvl w:ilvl="4">
      <w:start w:val="1"/>
      <w:numFmt w:val="bullet"/>
      <w:lvlText w:val="o"/>
      <w:lvlJc w:val="left"/>
      <w:pPr>
        <w:ind w:left="3240" w:hanging="360"/>
      </w:pPr>
      <w:rPr>
        <w:rFonts w:ascii="Courier New" w:eastAsia="Courier New" w:hAnsi="Courier New" w:cs="Courier New"/>
        <w:vertAlign w:val="baseline"/>
      </w:rPr>
    </w:lvl>
    <w:lvl w:ilvl="5">
      <w:start w:val="1"/>
      <w:numFmt w:val="bullet"/>
      <w:lvlText w:val="▪"/>
      <w:lvlJc w:val="left"/>
      <w:pPr>
        <w:ind w:left="3960" w:hanging="360"/>
      </w:pPr>
      <w:rPr>
        <w:rFonts w:ascii="Noto Sans Symbols" w:eastAsia="Noto Sans Symbols" w:hAnsi="Noto Sans Symbols" w:cs="Noto Sans Symbols"/>
        <w:vertAlign w:val="baseline"/>
      </w:rPr>
    </w:lvl>
    <w:lvl w:ilvl="6">
      <w:start w:val="1"/>
      <w:numFmt w:val="bullet"/>
      <w:lvlText w:val="●"/>
      <w:lvlJc w:val="left"/>
      <w:pPr>
        <w:ind w:left="4680" w:hanging="360"/>
      </w:pPr>
      <w:rPr>
        <w:rFonts w:ascii="Noto Sans Symbols" w:eastAsia="Noto Sans Symbols" w:hAnsi="Noto Sans Symbols" w:cs="Noto Sans Symbols"/>
        <w:vertAlign w:val="baseline"/>
      </w:rPr>
    </w:lvl>
    <w:lvl w:ilvl="7">
      <w:start w:val="1"/>
      <w:numFmt w:val="bullet"/>
      <w:lvlText w:val="o"/>
      <w:lvlJc w:val="left"/>
      <w:pPr>
        <w:ind w:left="5400" w:hanging="360"/>
      </w:pPr>
      <w:rPr>
        <w:rFonts w:ascii="Courier New" w:eastAsia="Courier New" w:hAnsi="Courier New" w:cs="Courier New"/>
        <w:vertAlign w:val="baseline"/>
      </w:rPr>
    </w:lvl>
    <w:lvl w:ilvl="8">
      <w:start w:val="1"/>
      <w:numFmt w:val="bullet"/>
      <w:lvlText w:val="▪"/>
      <w:lvlJc w:val="left"/>
      <w:pPr>
        <w:ind w:left="6120" w:hanging="360"/>
      </w:pPr>
      <w:rPr>
        <w:rFonts w:ascii="Noto Sans Symbols" w:eastAsia="Noto Sans Symbols" w:hAnsi="Noto Sans Symbols" w:cs="Noto Sans Symbols"/>
        <w:vertAlign w:val="baseline"/>
      </w:rPr>
    </w:lvl>
  </w:abstractNum>
  <w:num w:numId="1" w16cid:durableId="217060905">
    <w:abstractNumId w:val="0"/>
  </w:num>
  <w:num w:numId="2" w16cid:durableId="149560452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2D26"/>
    <w:rsid w:val="00042936"/>
    <w:rsid w:val="007C2D26"/>
    <w:rsid w:val="00B26892"/>
    <w:rsid w:val="00E17D6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B98431"/>
  <w15:docId w15:val="{8A225447-04D7-48C6-BC55-A4C919293B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 w:eastAsia="es-CO"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jc w:val="center"/>
      <w:outlineLvl w:val="0"/>
    </w:pPr>
    <w:rPr>
      <w:rFonts w:ascii="Arial" w:eastAsia="Arial" w:hAnsi="Arial" w:cs="Arial"/>
      <w:b/>
      <w:bCs/>
      <w:sz w:val="28"/>
      <w:szCs w:val="2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spacing w:before="240" w:after="60"/>
      <w:outlineLvl w:val="2"/>
    </w:pPr>
    <w:rPr>
      <w:rFonts w:ascii="Arial" w:eastAsia="Arial" w:hAnsi="Arial" w:cs="Arial"/>
      <w:b/>
      <w:bCs/>
      <w:sz w:val="26"/>
      <w:szCs w:val="26"/>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jc w:val="center"/>
    </w:pPr>
    <w:rPr>
      <w:sz w:val="24"/>
      <w:szCs w:val="24"/>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70" w:type="dxa"/>
        <w:bottom w:w="0" w:type="dxa"/>
        <w:right w:w="70" w:type="dxa"/>
      </w:tblCellMar>
    </w:tblPr>
  </w:style>
  <w:style w:type="table" w:customStyle="1" w:styleId="a2">
    <w:basedOn w:val="TableNormal"/>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Zq7NfyY5HzB5Hs7GmodnQZzNDzg==">CgMxLjAyDmgudWM2bnF5bHl0Y3M3Mg5oLjM3enN0Z21nbjJlZjgAciExUnZFcnJzekZEZXRZbVJvVEVaeXdYR2g3WmFyeFFFeDk=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4</Pages>
  <Words>1702</Words>
  <Characters>9363</Characters>
  <Application>Microsoft Office Word</Application>
  <DocSecurity>0</DocSecurity>
  <Lines>78</Lines>
  <Paragraphs>22</Paragraphs>
  <ScaleCrop>false</ScaleCrop>
  <Company/>
  <LinksUpToDate>false</LinksUpToDate>
  <CharactersWithSpaces>11043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CARLOS ALBERTO MONTOYA</cp:lastModifiedBy>
  <cp:revision>2</cp:revision>
  <dcterms:created xsi:type="dcterms:W3CDTF">2026-06-30T00:28:00Z</dcterms:created>
  <dcterms:modified xsi:type="dcterms:W3CDTF">2026-06-30T00:32:00Z</dcterms:modified>
</cp:coreProperties>
</file>